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D2CC8" w:rsidRDefault="002D2CC8" w:rsidP="002D2CC8">
      <w:pPr>
        <w:pStyle w:val="af1"/>
        <w:rPr>
          <w:rFonts w:ascii="Times New Roman" w:hAnsi="Times New Roman"/>
          <w:b w:val="0"/>
          <w:sz w:val="24"/>
        </w:rPr>
      </w:pPr>
      <w:r>
        <w:rPr>
          <w:rFonts w:ascii="Times New Roman" w:hAnsi="Times New Roman"/>
          <w:b w:val="0"/>
          <w:sz w:val="24"/>
        </w:rPr>
        <w:t>Министерство образования и науки Российской Федерации</w:t>
      </w:r>
    </w:p>
    <w:p w:rsidR="002D2CC8" w:rsidRDefault="002D2CC8" w:rsidP="002D2CC8">
      <w:pPr>
        <w:pStyle w:val="af1"/>
        <w:rPr>
          <w:rFonts w:ascii="Times New Roman" w:hAnsi="Times New Roman"/>
          <w:b w:val="0"/>
          <w:sz w:val="24"/>
        </w:rPr>
      </w:pPr>
      <w:r>
        <w:rPr>
          <w:rFonts w:ascii="Times New Roman" w:hAnsi="Times New Roman"/>
          <w:b w:val="0"/>
          <w:sz w:val="24"/>
        </w:rPr>
        <w:t xml:space="preserve">Федеральное государственное бюджетное образовательное учреждение </w:t>
      </w:r>
    </w:p>
    <w:p w:rsidR="002D2CC8" w:rsidRDefault="00ED1BFB" w:rsidP="002D2CC8">
      <w:pPr>
        <w:pStyle w:val="af1"/>
        <w:rPr>
          <w:rFonts w:ascii="Times New Roman" w:hAnsi="Times New Roman"/>
          <w:b w:val="0"/>
          <w:sz w:val="24"/>
        </w:rPr>
      </w:pPr>
      <w:r>
        <w:rPr>
          <w:noProof/>
        </w:rPr>
        <w:drawing>
          <wp:anchor distT="0" distB="0" distL="114300" distR="114300" simplePos="0" relativeHeight="251652608" behindDoc="0" locked="0" layoutInCell="1" allowOverlap="1">
            <wp:simplePos x="0" y="0"/>
            <wp:positionH relativeFrom="column">
              <wp:posOffset>134620</wp:posOffset>
            </wp:positionH>
            <wp:positionV relativeFrom="paragraph">
              <wp:posOffset>100965</wp:posOffset>
            </wp:positionV>
            <wp:extent cx="685800" cy="986155"/>
            <wp:effectExtent l="19050" t="0" r="0" b="0"/>
            <wp:wrapNone/>
            <wp:docPr id="19" name="Рисунок 2" descr="Описание: http://www.nstar-spb.ru/userfiles/Gerb-Voenme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http://www.nstar-spb.ru/userfiles/Gerb-Voenmeh.jpg"/>
                    <pic:cNvPicPr>
                      <a:picLocks noChangeAspect="1" noChangeArrowheads="1"/>
                    </pic:cNvPicPr>
                  </pic:nvPicPr>
                  <pic:blipFill>
                    <a:blip r:embed="rId8" cstate="print"/>
                    <a:srcRect/>
                    <a:stretch>
                      <a:fillRect/>
                    </a:stretch>
                  </pic:blipFill>
                  <pic:spPr bwMode="auto">
                    <a:xfrm>
                      <a:off x="0" y="0"/>
                      <a:ext cx="685800" cy="986155"/>
                    </a:xfrm>
                    <a:prstGeom prst="rect">
                      <a:avLst/>
                    </a:prstGeom>
                    <a:noFill/>
                    <a:ln w="9525">
                      <a:noFill/>
                      <a:miter lim="800000"/>
                      <a:headEnd/>
                      <a:tailEnd/>
                    </a:ln>
                  </pic:spPr>
                </pic:pic>
              </a:graphicData>
            </a:graphic>
          </wp:anchor>
        </w:drawing>
      </w:r>
      <w:r w:rsidR="002D2CC8">
        <w:rPr>
          <w:rFonts w:ascii="Times New Roman" w:hAnsi="Times New Roman"/>
          <w:b w:val="0"/>
          <w:sz w:val="24"/>
        </w:rPr>
        <w:t>высшего профессионального образования</w:t>
      </w:r>
    </w:p>
    <w:p w:rsidR="002D2CC8" w:rsidRDefault="002D2CC8" w:rsidP="002D2CC8">
      <w:pPr>
        <w:pStyle w:val="af1"/>
        <w:rPr>
          <w:rFonts w:ascii="Times New Roman" w:hAnsi="Times New Roman"/>
          <w:b w:val="0"/>
          <w:sz w:val="24"/>
        </w:rPr>
      </w:pPr>
    </w:p>
    <w:p w:rsidR="002D2CC8" w:rsidRDefault="002D2CC8" w:rsidP="002D2CC8">
      <w:pPr>
        <w:pStyle w:val="af1"/>
        <w:rPr>
          <w:rFonts w:ascii="Times New Roman" w:hAnsi="Times New Roman"/>
          <w:b w:val="0"/>
          <w:sz w:val="24"/>
        </w:rPr>
      </w:pPr>
      <w:r>
        <w:rPr>
          <w:rFonts w:ascii="Times New Roman" w:hAnsi="Times New Roman"/>
          <w:b w:val="0"/>
          <w:sz w:val="24"/>
        </w:rPr>
        <w:t xml:space="preserve">«Балтийский Государственный Технический Университет </w:t>
      </w:r>
    </w:p>
    <w:p w:rsidR="002D2CC8" w:rsidRDefault="002D2CC8" w:rsidP="002D2CC8">
      <w:pPr>
        <w:pStyle w:val="af1"/>
        <w:rPr>
          <w:rFonts w:ascii="Times New Roman" w:hAnsi="Times New Roman"/>
          <w:b w:val="0"/>
          <w:sz w:val="22"/>
        </w:rPr>
      </w:pPr>
      <w:r>
        <w:rPr>
          <w:rFonts w:ascii="Times New Roman" w:hAnsi="Times New Roman"/>
          <w:b w:val="0"/>
          <w:sz w:val="24"/>
        </w:rPr>
        <w:t>«</w:t>
      </w:r>
      <w:proofErr w:type="spellStart"/>
      <w:r>
        <w:rPr>
          <w:rFonts w:ascii="Times New Roman" w:hAnsi="Times New Roman"/>
          <w:b w:val="0"/>
          <w:sz w:val="24"/>
        </w:rPr>
        <w:t>Военмех</w:t>
      </w:r>
      <w:proofErr w:type="spellEnd"/>
      <w:r>
        <w:rPr>
          <w:rFonts w:ascii="Times New Roman" w:hAnsi="Times New Roman"/>
          <w:b w:val="0"/>
          <w:sz w:val="24"/>
        </w:rPr>
        <w:t>» им. Д.Ф. Устинова»</w:t>
      </w:r>
    </w:p>
    <w:p w:rsidR="002D2CC8" w:rsidRDefault="002D2CC8" w:rsidP="002D2CC8">
      <w:pPr>
        <w:pStyle w:val="af1"/>
        <w:rPr>
          <w:rFonts w:ascii="Times New Roman" w:hAnsi="Times New Roman"/>
          <w:b w:val="0"/>
          <w:sz w:val="22"/>
        </w:rPr>
      </w:pPr>
    </w:p>
    <w:p w:rsidR="002D2CC8" w:rsidRDefault="002D2CC8" w:rsidP="002D2CC8">
      <w:pPr>
        <w:pStyle w:val="af1"/>
        <w:rPr>
          <w:rFonts w:ascii="Times New Roman" w:hAnsi="Times New Roman"/>
          <w:b w:val="0"/>
          <w:sz w:val="22"/>
        </w:rPr>
      </w:pPr>
    </w:p>
    <w:p w:rsidR="002D2CC8" w:rsidRDefault="002D2CC8" w:rsidP="002D2CC8">
      <w:pPr>
        <w:pStyle w:val="af1"/>
        <w:pBdr>
          <w:bottom w:val="single" w:sz="6" w:space="1" w:color="auto"/>
        </w:pBdr>
        <w:rPr>
          <w:rFonts w:ascii="Times New Roman" w:hAnsi="Times New Roman"/>
          <w:b w:val="0"/>
          <w:sz w:val="22"/>
        </w:rPr>
      </w:pPr>
    </w:p>
    <w:p w:rsidR="002D2CC8" w:rsidRDefault="002D2CC8" w:rsidP="002D2CC8">
      <w:pPr>
        <w:pStyle w:val="af1"/>
        <w:rPr>
          <w:rFonts w:ascii="Times New Roman" w:hAnsi="Times New Roman"/>
          <w:b w:val="0"/>
          <w:szCs w:val="28"/>
        </w:rPr>
      </w:pPr>
    </w:p>
    <w:p w:rsidR="002D2CC8" w:rsidRDefault="002D2CC8" w:rsidP="002D2CC8">
      <w:pPr>
        <w:pStyle w:val="af1"/>
        <w:spacing w:line="360" w:lineRule="auto"/>
        <w:jc w:val="left"/>
        <w:rPr>
          <w:rFonts w:ascii="Times New Roman" w:hAnsi="Times New Roman"/>
          <w:b w:val="0"/>
          <w:sz w:val="24"/>
        </w:rPr>
      </w:pPr>
      <w:r>
        <w:rPr>
          <w:rFonts w:ascii="Times New Roman" w:hAnsi="Times New Roman"/>
          <w:b w:val="0"/>
          <w:sz w:val="24"/>
        </w:rPr>
        <w:t>Факультет</w:t>
      </w:r>
      <w:proofErr w:type="gramStart"/>
      <w:r>
        <w:rPr>
          <w:rFonts w:ascii="Times New Roman" w:hAnsi="Times New Roman"/>
          <w:b w:val="0"/>
          <w:sz w:val="24"/>
        </w:rPr>
        <w:t xml:space="preserve"> А</w:t>
      </w:r>
      <w:proofErr w:type="gramEnd"/>
      <w:r>
        <w:rPr>
          <w:rFonts w:ascii="Times New Roman" w:hAnsi="Times New Roman"/>
          <w:b w:val="0"/>
          <w:sz w:val="24"/>
        </w:rPr>
        <w:t xml:space="preserve"> «Ракетно-космической техники»</w:t>
      </w:r>
    </w:p>
    <w:p w:rsidR="002D2CC8" w:rsidRDefault="002D2CC8" w:rsidP="002D2CC8">
      <w:pPr>
        <w:pStyle w:val="af1"/>
        <w:spacing w:line="360" w:lineRule="auto"/>
        <w:jc w:val="left"/>
        <w:rPr>
          <w:rFonts w:ascii="Times New Roman" w:hAnsi="Times New Roman"/>
          <w:b w:val="0"/>
          <w:sz w:val="24"/>
        </w:rPr>
      </w:pPr>
      <w:r>
        <w:rPr>
          <w:rFonts w:ascii="Times New Roman" w:hAnsi="Times New Roman"/>
          <w:b w:val="0"/>
          <w:sz w:val="24"/>
        </w:rPr>
        <w:t>Кафедра А3 «Космические аппараты и двигатели»</w:t>
      </w:r>
    </w:p>
    <w:p w:rsidR="002D2CC8" w:rsidRDefault="002D2CC8" w:rsidP="002D2CC8">
      <w:pPr>
        <w:pStyle w:val="af1"/>
        <w:spacing w:line="360" w:lineRule="auto"/>
        <w:jc w:val="left"/>
        <w:rPr>
          <w:rFonts w:ascii="Times New Roman" w:hAnsi="Times New Roman"/>
          <w:b w:val="0"/>
          <w:sz w:val="24"/>
        </w:rPr>
      </w:pPr>
    </w:p>
    <w:p w:rsidR="002D2CC8" w:rsidRDefault="002D2CC8" w:rsidP="002D2CC8">
      <w:pPr>
        <w:pStyle w:val="af1"/>
        <w:rPr>
          <w:rFonts w:ascii="Times New Roman" w:hAnsi="Times New Roman"/>
          <w:b w:val="0"/>
          <w:szCs w:val="28"/>
        </w:rPr>
      </w:pPr>
    </w:p>
    <w:p w:rsidR="002D2CC8" w:rsidRDefault="002D2CC8" w:rsidP="002D2CC8">
      <w:pPr>
        <w:pStyle w:val="af1"/>
        <w:rPr>
          <w:rFonts w:ascii="Times New Roman" w:hAnsi="Times New Roman"/>
          <w:b w:val="0"/>
          <w:szCs w:val="28"/>
        </w:rPr>
      </w:pPr>
    </w:p>
    <w:p w:rsidR="002D2CC8" w:rsidRDefault="002D2CC8" w:rsidP="002D2CC8">
      <w:pPr>
        <w:pStyle w:val="af1"/>
        <w:rPr>
          <w:rFonts w:ascii="Times New Roman" w:hAnsi="Times New Roman"/>
          <w:b w:val="0"/>
          <w:szCs w:val="28"/>
        </w:rPr>
      </w:pPr>
    </w:p>
    <w:p w:rsidR="002D2CC8" w:rsidRDefault="002D2CC8" w:rsidP="002D2CC8">
      <w:pPr>
        <w:pStyle w:val="af1"/>
        <w:rPr>
          <w:rFonts w:ascii="Times New Roman" w:hAnsi="Times New Roman"/>
          <w:b w:val="0"/>
          <w:szCs w:val="28"/>
        </w:rPr>
      </w:pPr>
    </w:p>
    <w:p w:rsidR="002D2CC8" w:rsidRDefault="002D2CC8" w:rsidP="002D2CC8">
      <w:pPr>
        <w:pStyle w:val="af1"/>
        <w:rPr>
          <w:rFonts w:ascii="Times New Roman" w:hAnsi="Times New Roman"/>
          <w:b w:val="0"/>
          <w:szCs w:val="28"/>
        </w:rPr>
      </w:pPr>
    </w:p>
    <w:p w:rsidR="002D2CC8" w:rsidRDefault="002D2CC8" w:rsidP="002D2CC8">
      <w:pPr>
        <w:spacing w:after="120"/>
        <w:jc w:val="center"/>
        <w:rPr>
          <w:b/>
          <w:sz w:val="28"/>
          <w:szCs w:val="28"/>
        </w:rPr>
      </w:pPr>
      <w:r>
        <w:rPr>
          <w:b/>
          <w:sz w:val="28"/>
          <w:szCs w:val="28"/>
        </w:rPr>
        <w:t xml:space="preserve">Отчёт по НИР </w:t>
      </w:r>
    </w:p>
    <w:p w:rsidR="002D2CC8" w:rsidRDefault="00631E61" w:rsidP="002D2CC8">
      <w:pPr>
        <w:spacing w:after="120"/>
        <w:jc w:val="center"/>
        <w:rPr>
          <w:sz w:val="28"/>
          <w:szCs w:val="28"/>
        </w:rPr>
      </w:pPr>
      <w:r>
        <w:rPr>
          <w:b/>
          <w:sz w:val="28"/>
          <w:szCs w:val="28"/>
        </w:rPr>
        <w:t>«</w:t>
      </w:r>
      <w:r w:rsidRPr="00631E61">
        <w:rPr>
          <w:b/>
          <w:sz w:val="28"/>
          <w:szCs w:val="28"/>
        </w:rPr>
        <w:t>Исследование возможности создания выносных энергетических установок космического аппарата»</w:t>
      </w:r>
    </w:p>
    <w:p w:rsidR="002D2CC8" w:rsidRDefault="002D2CC8" w:rsidP="002D2CC8">
      <w:pPr>
        <w:pStyle w:val="af1"/>
        <w:rPr>
          <w:rFonts w:ascii="Times New Roman" w:hAnsi="Times New Roman"/>
          <w:b w:val="0"/>
          <w:szCs w:val="28"/>
        </w:rPr>
      </w:pPr>
    </w:p>
    <w:p w:rsidR="002D2CC8" w:rsidRDefault="002D2CC8" w:rsidP="002D2CC8">
      <w:pPr>
        <w:pStyle w:val="af1"/>
        <w:rPr>
          <w:rFonts w:ascii="Times New Roman" w:hAnsi="Times New Roman"/>
          <w:b w:val="0"/>
          <w:szCs w:val="28"/>
        </w:rPr>
      </w:pPr>
    </w:p>
    <w:p w:rsidR="002D2CC8" w:rsidRPr="00450721" w:rsidRDefault="002D2CC8" w:rsidP="002D2CC8">
      <w:pPr>
        <w:pStyle w:val="af1"/>
        <w:rPr>
          <w:rFonts w:ascii="Times New Roman" w:hAnsi="Times New Roman"/>
          <w:b w:val="0"/>
          <w:szCs w:val="28"/>
        </w:rPr>
      </w:pPr>
    </w:p>
    <w:p w:rsidR="002D2CC8" w:rsidRDefault="002D2CC8" w:rsidP="002D2CC8">
      <w:pPr>
        <w:pStyle w:val="af1"/>
        <w:rPr>
          <w:rFonts w:ascii="Times New Roman" w:hAnsi="Times New Roman"/>
          <w:b w:val="0"/>
          <w:szCs w:val="28"/>
        </w:rPr>
      </w:pPr>
    </w:p>
    <w:p w:rsidR="002D2CC8" w:rsidRDefault="002D2CC8" w:rsidP="002D2CC8">
      <w:pPr>
        <w:pStyle w:val="af1"/>
        <w:jc w:val="left"/>
        <w:rPr>
          <w:rFonts w:ascii="Times New Roman" w:hAnsi="Times New Roman"/>
          <w:b w:val="0"/>
          <w:szCs w:val="28"/>
        </w:rPr>
      </w:pPr>
    </w:p>
    <w:p w:rsidR="002D2CC8" w:rsidRDefault="002D2CC8" w:rsidP="002D2CC8">
      <w:pPr>
        <w:pStyle w:val="af1"/>
        <w:jc w:val="left"/>
        <w:rPr>
          <w:rFonts w:ascii="Times New Roman" w:hAnsi="Times New Roman"/>
          <w:sz w:val="24"/>
        </w:rPr>
      </w:pPr>
    </w:p>
    <w:p w:rsidR="002D2CC8" w:rsidRDefault="002D2CC8" w:rsidP="002D2CC8">
      <w:pPr>
        <w:pStyle w:val="af1"/>
        <w:ind w:left="3969" w:firstLine="279"/>
        <w:jc w:val="left"/>
        <w:rPr>
          <w:rFonts w:ascii="Times New Roman" w:hAnsi="Times New Roman"/>
          <w:b w:val="0"/>
          <w:sz w:val="24"/>
        </w:rPr>
      </w:pPr>
      <w:r>
        <w:rPr>
          <w:rFonts w:ascii="Times New Roman" w:hAnsi="Times New Roman"/>
          <w:sz w:val="24"/>
        </w:rPr>
        <w:t>Выполнил:</w:t>
      </w:r>
      <w:r>
        <w:rPr>
          <w:rFonts w:ascii="Times New Roman" w:hAnsi="Times New Roman"/>
          <w:b w:val="0"/>
          <w:sz w:val="24"/>
        </w:rPr>
        <w:t xml:space="preserve"> </w:t>
      </w:r>
      <w:r w:rsidR="00454B1D">
        <w:rPr>
          <w:rFonts w:ascii="Times New Roman" w:hAnsi="Times New Roman"/>
          <w:b w:val="0"/>
          <w:sz w:val="24"/>
        </w:rPr>
        <w:t>Смирнов</w:t>
      </w:r>
      <w:r>
        <w:rPr>
          <w:rFonts w:ascii="Times New Roman" w:hAnsi="Times New Roman"/>
          <w:b w:val="0"/>
          <w:sz w:val="24"/>
        </w:rPr>
        <w:t>., гр</w:t>
      </w:r>
      <w:proofErr w:type="gramStart"/>
      <w:r>
        <w:rPr>
          <w:rFonts w:ascii="Times New Roman" w:hAnsi="Times New Roman"/>
          <w:b w:val="0"/>
          <w:sz w:val="24"/>
        </w:rPr>
        <w:t>.А</w:t>
      </w:r>
      <w:proofErr w:type="gramEnd"/>
      <w:r>
        <w:rPr>
          <w:rFonts w:ascii="Times New Roman" w:hAnsi="Times New Roman"/>
          <w:b w:val="0"/>
          <w:sz w:val="24"/>
        </w:rPr>
        <w:t>3</w:t>
      </w:r>
      <w:r w:rsidR="00454B1D">
        <w:rPr>
          <w:rFonts w:ascii="Times New Roman" w:hAnsi="Times New Roman"/>
          <w:b w:val="0"/>
          <w:sz w:val="24"/>
        </w:rPr>
        <w:t>М</w:t>
      </w:r>
      <w:r>
        <w:rPr>
          <w:rFonts w:ascii="Times New Roman" w:hAnsi="Times New Roman"/>
          <w:b w:val="0"/>
          <w:sz w:val="24"/>
        </w:rPr>
        <w:t>32</w:t>
      </w:r>
    </w:p>
    <w:p w:rsidR="002D2CC8" w:rsidRDefault="002D2CC8" w:rsidP="002D2CC8">
      <w:pPr>
        <w:pStyle w:val="af1"/>
        <w:ind w:left="3969" w:firstLine="279"/>
        <w:jc w:val="left"/>
        <w:rPr>
          <w:rFonts w:ascii="Times New Roman" w:hAnsi="Times New Roman"/>
          <w:b w:val="0"/>
          <w:sz w:val="12"/>
        </w:rPr>
      </w:pPr>
      <w:r>
        <w:rPr>
          <w:rFonts w:ascii="Times New Roman" w:hAnsi="Times New Roman"/>
          <w:b w:val="0"/>
          <w:sz w:val="24"/>
        </w:rPr>
        <w:tab/>
      </w:r>
      <w:r>
        <w:rPr>
          <w:rFonts w:ascii="Times New Roman" w:hAnsi="Times New Roman"/>
          <w:b w:val="0"/>
          <w:sz w:val="24"/>
        </w:rPr>
        <w:tab/>
      </w:r>
    </w:p>
    <w:p w:rsidR="002D2CC8" w:rsidRDefault="002D2CC8" w:rsidP="002D2CC8">
      <w:pPr>
        <w:pStyle w:val="af1"/>
        <w:ind w:left="3969" w:firstLine="279"/>
        <w:jc w:val="left"/>
        <w:rPr>
          <w:rFonts w:ascii="Times New Roman" w:hAnsi="Times New Roman"/>
          <w:b w:val="0"/>
          <w:sz w:val="12"/>
        </w:rPr>
      </w:pPr>
      <w:r>
        <w:rPr>
          <w:rFonts w:ascii="Times New Roman" w:hAnsi="Times New Roman"/>
          <w:sz w:val="24"/>
        </w:rPr>
        <w:t xml:space="preserve">Проверил: </w:t>
      </w:r>
      <w:r>
        <w:rPr>
          <w:rFonts w:ascii="Times New Roman" w:hAnsi="Times New Roman"/>
          <w:sz w:val="24"/>
        </w:rPr>
        <w:tab/>
      </w:r>
      <w:proofErr w:type="spellStart"/>
      <w:r>
        <w:rPr>
          <w:rFonts w:ascii="Times New Roman" w:hAnsi="Times New Roman"/>
          <w:b w:val="0"/>
          <w:sz w:val="24"/>
        </w:rPr>
        <w:t>Бабук</w:t>
      </w:r>
      <w:proofErr w:type="spellEnd"/>
      <w:r>
        <w:rPr>
          <w:rFonts w:ascii="Times New Roman" w:hAnsi="Times New Roman"/>
          <w:b w:val="0"/>
          <w:sz w:val="24"/>
        </w:rPr>
        <w:t xml:space="preserve"> В.А.</w:t>
      </w:r>
    </w:p>
    <w:p w:rsidR="002D2CC8" w:rsidRDefault="002D2CC8" w:rsidP="002D2CC8">
      <w:pPr>
        <w:pStyle w:val="af1"/>
        <w:jc w:val="left"/>
        <w:rPr>
          <w:rFonts w:ascii="Times New Roman" w:hAnsi="Times New Roman"/>
          <w:b w:val="0"/>
          <w:szCs w:val="28"/>
        </w:rPr>
      </w:pPr>
    </w:p>
    <w:p w:rsidR="002D2CC8" w:rsidRDefault="002D2CC8" w:rsidP="002D2CC8">
      <w:pPr>
        <w:pStyle w:val="af1"/>
        <w:jc w:val="left"/>
        <w:rPr>
          <w:rFonts w:ascii="Times New Roman" w:hAnsi="Times New Roman"/>
          <w:b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jc w:val="left"/>
        <w:rPr>
          <w:rFonts w:ascii="Times New Roman" w:hAnsi="Times New Roman"/>
          <w:b w:val="0"/>
          <w:bCs w:val="0"/>
          <w:szCs w:val="28"/>
        </w:rPr>
      </w:pPr>
    </w:p>
    <w:p w:rsidR="002D2CC8" w:rsidRDefault="002D2CC8" w:rsidP="002D2CC8">
      <w:pPr>
        <w:pStyle w:val="af1"/>
        <w:rPr>
          <w:rFonts w:ascii="Times New Roman" w:hAnsi="Times New Roman"/>
          <w:b w:val="0"/>
          <w:bCs w:val="0"/>
          <w:sz w:val="24"/>
        </w:rPr>
      </w:pPr>
      <w:r>
        <w:rPr>
          <w:rFonts w:ascii="Times New Roman" w:hAnsi="Times New Roman"/>
          <w:b w:val="0"/>
          <w:bCs w:val="0"/>
          <w:sz w:val="24"/>
        </w:rPr>
        <w:t xml:space="preserve">         Санкт-Петербург</w:t>
      </w:r>
    </w:p>
    <w:p w:rsidR="002D2CC8" w:rsidRDefault="002D2CC8" w:rsidP="002D2CC8">
      <w:pPr>
        <w:spacing w:line="360" w:lineRule="auto"/>
        <w:ind w:firstLine="709"/>
        <w:jc w:val="center"/>
        <w:rPr>
          <w:color w:val="000000"/>
          <w:shd w:val="clear" w:color="auto" w:fill="FFFFFF"/>
        </w:rPr>
      </w:pPr>
      <w:smartTag w:uri="urn:schemas-microsoft-com:office:smarttags" w:element="metricconverter">
        <w:smartTagPr>
          <w:attr w:name="ProductID" w:val="2018 г"/>
        </w:smartTagPr>
        <w:r>
          <w:t>201</w:t>
        </w:r>
        <w:r w:rsidR="00EB3CF3">
          <w:t>8</w:t>
        </w:r>
        <w:r>
          <w:t xml:space="preserve"> г</w:t>
        </w:r>
      </w:smartTag>
      <w:r>
        <w:t>.</w:t>
      </w:r>
    </w:p>
    <w:p w:rsidR="0091278B" w:rsidRDefault="0091278B" w:rsidP="00EB3CF3">
      <w:pPr>
        <w:pStyle w:val="p23"/>
        <w:shd w:val="clear" w:color="auto" w:fill="FFFFFF"/>
        <w:rPr>
          <w:rStyle w:val="s1"/>
          <w:b/>
          <w:bCs/>
          <w:color w:val="000000"/>
        </w:rPr>
      </w:pPr>
    </w:p>
    <w:sdt>
      <w:sdtPr>
        <w:rPr>
          <w:rFonts w:ascii="Times New Roman" w:eastAsia="Calibri" w:hAnsi="Times New Roman" w:cs="Times New Roman"/>
          <w:b w:val="0"/>
          <w:bCs w:val="0"/>
          <w:color w:val="auto"/>
          <w:sz w:val="24"/>
          <w:szCs w:val="24"/>
          <w:lang w:eastAsia="ru-RU"/>
        </w:rPr>
        <w:id w:val="8648752"/>
        <w:docPartObj>
          <w:docPartGallery w:val="Table of Contents"/>
          <w:docPartUnique/>
        </w:docPartObj>
      </w:sdtPr>
      <w:sdtContent>
        <w:p w:rsidR="00701C0A" w:rsidRPr="00701C0A" w:rsidRDefault="00701C0A" w:rsidP="00701C0A">
          <w:pPr>
            <w:pStyle w:val="afa"/>
            <w:spacing w:after="240"/>
            <w:jc w:val="center"/>
            <w:rPr>
              <w:color w:val="auto"/>
            </w:rPr>
          </w:pPr>
          <w:r w:rsidRPr="00701C0A">
            <w:rPr>
              <w:color w:val="auto"/>
            </w:rPr>
            <w:t>Оглавление</w:t>
          </w:r>
        </w:p>
        <w:p w:rsidR="000C2F3E" w:rsidRDefault="0088466F">
          <w:pPr>
            <w:pStyle w:val="16"/>
            <w:tabs>
              <w:tab w:val="right" w:leader="dot" w:pos="9345"/>
            </w:tabs>
            <w:rPr>
              <w:noProof/>
              <w:lang w:eastAsia="ru-RU"/>
            </w:rPr>
          </w:pPr>
          <w:r w:rsidRPr="0088466F">
            <w:fldChar w:fldCharType="begin"/>
          </w:r>
          <w:r w:rsidR="00701C0A" w:rsidRPr="00701C0A">
            <w:instrText xml:space="preserve"> TOC \o "1-3" \h \z \u </w:instrText>
          </w:r>
          <w:r w:rsidRPr="0088466F">
            <w:fldChar w:fldCharType="separate"/>
          </w:r>
          <w:hyperlink w:anchor="_Toc515193949" w:history="1">
            <w:r w:rsidR="000C2F3E" w:rsidRPr="00360E99">
              <w:rPr>
                <w:rStyle w:val="af5"/>
                <w:noProof/>
              </w:rPr>
              <w:t>Введение</w:t>
            </w:r>
            <w:r w:rsidR="000C2F3E">
              <w:rPr>
                <w:noProof/>
                <w:webHidden/>
              </w:rPr>
              <w:tab/>
            </w:r>
            <w:r>
              <w:rPr>
                <w:noProof/>
                <w:webHidden/>
              </w:rPr>
              <w:fldChar w:fldCharType="begin"/>
            </w:r>
            <w:r w:rsidR="000C2F3E">
              <w:rPr>
                <w:noProof/>
                <w:webHidden/>
              </w:rPr>
              <w:instrText xml:space="preserve"> PAGEREF _Toc515193949 \h </w:instrText>
            </w:r>
            <w:r>
              <w:rPr>
                <w:noProof/>
                <w:webHidden/>
              </w:rPr>
            </w:r>
            <w:r>
              <w:rPr>
                <w:noProof/>
                <w:webHidden/>
              </w:rPr>
              <w:fldChar w:fldCharType="separate"/>
            </w:r>
            <w:r w:rsidR="000C2F3E">
              <w:rPr>
                <w:noProof/>
                <w:webHidden/>
              </w:rPr>
              <w:t>3</w:t>
            </w:r>
            <w:r>
              <w:rPr>
                <w:noProof/>
                <w:webHidden/>
              </w:rPr>
              <w:fldChar w:fldCharType="end"/>
            </w:r>
          </w:hyperlink>
        </w:p>
        <w:p w:rsidR="000C2F3E" w:rsidRDefault="0088466F">
          <w:pPr>
            <w:pStyle w:val="16"/>
            <w:tabs>
              <w:tab w:val="left" w:pos="440"/>
              <w:tab w:val="right" w:leader="dot" w:pos="9345"/>
            </w:tabs>
            <w:rPr>
              <w:noProof/>
              <w:lang w:eastAsia="ru-RU"/>
            </w:rPr>
          </w:pPr>
          <w:hyperlink w:anchor="_Toc515193950" w:history="1">
            <w:r w:rsidR="000C2F3E" w:rsidRPr="00360E99">
              <w:rPr>
                <w:rStyle w:val="af5"/>
                <w:noProof/>
              </w:rPr>
              <w:t>1.</w:t>
            </w:r>
            <w:r w:rsidR="000C2F3E">
              <w:rPr>
                <w:noProof/>
                <w:lang w:eastAsia="ru-RU"/>
              </w:rPr>
              <w:tab/>
            </w:r>
            <w:r w:rsidR="000C2F3E" w:rsidRPr="00360E99">
              <w:rPr>
                <w:rStyle w:val="af5"/>
                <w:noProof/>
              </w:rPr>
              <w:t>Теория принятий решений</w:t>
            </w:r>
            <w:r w:rsidR="000C2F3E">
              <w:rPr>
                <w:noProof/>
                <w:webHidden/>
              </w:rPr>
              <w:tab/>
            </w:r>
            <w:r>
              <w:rPr>
                <w:noProof/>
                <w:webHidden/>
              </w:rPr>
              <w:fldChar w:fldCharType="begin"/>
            </w:r>
            <w:r w:rsidR="000C2F3E">
              <w:rPr>
                <w:noProof/>
                <w:webHidden/>
              </w:rPr>
              <w:instrText xml:space="preserve"> PAGEREF _Toc515193950 \h </w:instrText>
            </w:r>
            <w:r>
              <w:rPr>
                <w:noProof/>
                <w:webHidden/>
              </w:rPr>
            </w:r>
            <w:r>
              <w:rPr>
                <w:noProof/>
                <w:webHidden/>
              </w:rPr>
              <w:fldChar w:fldCharType="separate"/>
            </w:r>
            <w:r w:rsidR="000C2F3E">
              <w:rPr>
                <w:noProof/>
                <w:webHidden/>
              </w:rPr>
              <w:t>4</w:t>
            </w:r>
            <w:r>
              <w:rPr>
                <w:noProof/>
                <w:webHidden/>
              </w:rPr>
              <w:fldChar w:fldCharType="end"/>
            </w:r>
          </w:hyperlink>
        </w:p>
        <w:p w:rsidR="000C2F3E" w:rsidRDefault="0088466F">
          <w:pPr>
            <w:pStyle w:val="16"/>
            <w:tabs>
              <w:tab w:val="left" w:pos="440"/>
              <w:tab w:val="right" w:leader="dot" w:pos="9345"/>
            </w:tabs>
            <w:rPr>
              <w:noProof/>
              <w:lang w:eastAsia="ru-RU"/>
            </w:rPr>
          </w:pPr>
          <w:hyperlink w:anchor="_Toc515193951" w:history="1">
            <w:r w:rsidR="000C2F3E" w:rsidRPr="00360E99">
              <w:rPr>
                <w:rStyle w:val="af5"/>
                <w:noProof/>
              </w:rPr>
              <w:t>2.</w:t>
            </w:r>
            <w:r w:rsidR="000C2F3E">
              <w:rPr>
                <w:noProof/>
                <w:lang w:eastAsia="ru-RU"/>
              </w:rPr>
              <w:tab/>
            </w:r>
            <w:r w:rsidR="000C2F3E" w:rsidRPr="00360E99">
              <w:rPr>
                <w:rStyle w:val="af5"/>
                <w:noProof/>
              </w:rPr>
              <w:t>Обзор систем отодвижения рабочих модулей КА</w:t>
            </w:r>
            <w:r w:rsidR="000C2F3E">
              <w:rPr>
                <w:noProof/>
                <w:webHidden/>
              </w:rPr>
              <w:tab/>
            </w:r>
            <w:r>
              <w:rPr>
                <w:noProof/>
                <w:webHidden/>
              </w:rPr>
              <w:fldChar w:fldCharType="begin"/>
            </w:r>
            <w:r w:rsidR="000C2F3E">
              <w:rPr>
                <w:noProof/>
                <w:webHidden/>
              </w:rPr>
              <w:instrText xml:space="preserve"> PAGEREF _Toc515193951 \h </w:instrText>
            </w:r>
            <w:r>
              <w:rPr>
                <w:noProof/>
                <w:webHidden/>
              </w:rPr>
            </w:r>
            <w:r>
              <w:rPr>
                <w:noProof/>
                <w:webHidden/>
              </w:rPr>
              <w:fldChar w:fldCharType="separate"/>
            </w:r>
            <w:r w:rsidR="000C2F3E">
              <w:rPr>
                <w:noProof/>
                <w:webHidden/>
              </w:rPr>
              <w:t>11</w:t>
            </w:r>
            <w:r>
              <w:rPr>
                <w:noProof/>
                <w:webHidden/>
              </w:rPr>
              <w:fldChar w:fldCharType="end"/>
            </w:r>
          </w:hyperlink>
        </w:p>
        <w:p w:rsidR="000C2F3E" w:rsidRDefault="0088466F">
          <w:pPr>
            <w:pStyle w:val="16"/>
            <w:tabs>
              <w:tab w:val="left" w:pos="440"/>
              <w:tab w:val="right" w:leader="dot" w:pos="9345"/>
            </w:tabs>
            <w:rPr>
              <w:noProof/>
              <w:lang w:eastAsia="ru-RU"/>
            </w:rPr>
          </w:pPr>
          <w:hyperlink w:anchor="_Toc515193952" w:history="1">
            <w:r w:rsidR="000C2F3E" w:rsidRPr="00360E99">
              <w:rPr>
                <w:rStyle w:val="af5"/>
                <w:noProof/>
              </w:rPr>
              <w:t>3.</w:t>
            </w:r>
            <w:r w:rsidR="000C2F3E">
              <w:rPr>
                <w:noProof/>
                <w:lang w:eastAsia="ru-RU"/>
              </w:rPr>
              <w:tab/>
            </w:r>
            <w:r w:rsidR="000C2F3E" w:rsidRPr="00360E99">
              <w:rPr>
                <w:rStyle w:val="af5"/>
                <w:noProof/>
              </w:rPr>
              <w:t>Сравнение методов ТПР.</w:t>
            </w:r>
            <w:r w:rsidR="000C2F3E">
              <w:rPr>
                <w:noProof/>
                <w:webHidden/>
              </w:rPr>
              <w:tab/>
            </w:r>
            <w:r>
              <w:rPr>
                <w:noProof/>
                <w:webHidden/>
              </w:rPr>
              <w:fldChar w:fldCharType="begin"/>
            </w:r>
            <w:r w:rsidR="000C2F3E">
              <w:rPr>
                <w:noProof/>
                <w:webHidden/>
              </w:rPr>
              <w:instrText xml:space="preserve"> PAGEREF _Toc515193952 \h </w:instrText>
            </w:r>
            <w:r>
              <w:rPr>
                <w:noProof/>
                <w:webHidden/>
              </w:rPr>
            </w:r>
            <w:r>
              <w:rPr>
                <w:noProof/>
                <w:webHidden/>
              </w:rPr>
              <w:fldChar w:fldCharType="separate"/>
            </w:r>
            <w:r w:rsidR="000C2F3E">
              <w:rPr>
                <w:noProof/>
                <w:webHidden/>
              </w:rPr>
              <w:t>2</w:t>
            </w:r>
            <w:r>
              <w:rPr>
                <w:noProof/>
                <w:webHidden/>
              </w:rPr>
              <w:fldChar w:fldCharType="end"/>
            </w:r>
          </w:hyperlink>
          <w:r w:rsidR="000822A1">
            <w:t>3</w:t>
          </w:r>
        </w:p>
        <w:p w:rsidR="000C2F3E" w:rsidRDefault="0088466F">
          <w:pPr>
            <w:pStyle w:val="16"/>
            <w:tabs>
              <w:tab w:val="right" w:leader="dot" w:pos="9345"/>
            </w:tabs>
            <w:rPr>
              <w:noProof/>
              <w:lang w:eastAsia="ru-RU"/>
            </w:rPr>
          </w:pPr>
          <w:hyperlink w:anchor="_Toc515193953" w:history="1">
            <w:r w:rsidR="000C2F3E" w:rsidRPr="00360E99">
              <w:rPr>
                <w:rStyle w:val="af5"/>
                <w:noProof/>
              </w:rPr>
              <w:t>Заключение</w:t>
            </w:r>
            <w:r w:rsidR="000C2F3E">
              <w:rPr>
                <w:noProof/>
                <w:webHidden/>
              </w:rPr>
              <w:tab/>
            </w:r>
            <w:r>
              <w:rPr>
                <w:noProof/>
                <w:webHidden/>
              </w:rPr>
              <w:fldChar w:fldCharType="begin"/>
            </w:r>
            <w:r w:rsidR="000C2F3E">
              <w:rPr>
                <w:noProof/>
                <w:webHidden/>
              </w:rPr>
              <w:instrText xml:space="preserve"> PAGEREF _Toc515193953 \h </w:instrText>
            </w:r>
            <w:r>
              <w:rPr>
                <w:noProof/>
                <w:webHidden/>
              </w:rPr>
            </w:r>
            <w:r>
              <w:rPr>
                <w:noProof/>
                <w:webHidden/>
              </w:rPr>
              <w:fldChar w:fldCharType="separate"/>
            </w:r>
            <w:r w:rsidR="000C2F3E">
              <w:rPr>
                <w:noProof/>
                <w:webHidden/>
              </w:rPr>
              <w:t>2</w:t>
            </w:r>
            <w:r>
              <w:rPr>
                <w:noProof/>
                <w:webHidden/>
              </w:rPr>
              <w:fldChar w:fldCharType="end"/>
            </w:r>
          </w:hyperlink>
          <w:r w:rsidR="000822A1">
            <w:t>6</w:t>
          </w:r>
        </w:p>
        <w:p w:rsidR="000C2F3E" w:rsidRDefault="0088466F">
          <w:pPr>
            <w:pStyle w:val="16"/>
            <w:tabs>
              <w:tab w:val="right" w:leader="dot" w:pos="9345"/>
            </w:tabs>
            <w:rPr>
              <w:noProof/>
              <w:lang w:eastAsia="ru-RU"/>
            </w:rPr>
          </w:pPr>
          <w:hyperlink w:anchor="_Toc515193954" w:history="1">
            <w:r w:rsidR="000C2F3E" w:rsidRPr="00360E99">
              <w:rPr>
                <w:rStyle w:val="af5"/>
                <w:noProof/>
              </w:rPr>
              <w:t>Список литературы</w:t>
            </w:r>
            <w:r w:rsidR="000C2F3E">
              <w:rPr>
                <w:noProof/>
                <w:webHidden/>
              </w:rPr>
              <w:tab/>
            </w:r>
            <w:r>
              <w:rPr>
                <w:noProof/>
                <w:webHidden/>
              </w:rPr>
              <w:fldChar w:fldCharType="begin"/>
            </w:r>
            <w:r w:rsidR="000C2F3E">
              <w:rPr>
                <w:noProof/>
                <w:webHidden/>
              </w:rPr>
              <w:instrText xml:space="preserve"> PAGEREF _Toc515193954 \h </w:instrText>
            </w:r>
            <w:r>
              <w:rPr>
                <w:noProof/>
                <w:webHidden/>
              </w:rPr>
            </w:r>
            <w:r>
              <w:rPr>
                <w:noProof/>
                <w:webHidden/>
              </w:rPr>
              <w:fldChar w:fldCharType="separate"/>
            </w:r>
            <w:r w:rsidR="000C2F3E">
              <w:rPr>
                <w:noProof/>
                <w:webHidden/>
              </w:rPr>
              <w:t>2</w:t>
            </w:r>
            <w:r>
              <w:rPr>
                <w:noProof/>
                <w:webHidden/>
              </w:rPr>
              <w:fldChar w:fldCharType="end"/>
            </w:r>
          </w:hyperlink>
          <w:r w:rsidR="000822A1">
            <w:t>7</w:t>
          </w:r>
        </w:p>
        <w:p w:rsidR="00701C0A" w:rsidRDefault="0088466F">
          <w:r w:rsidRPr="00701C0A">
            <w:fldChar w:fldCharType="end"/>
          </w:r>
        </w:p>
      </w:sdtContent>
    </w:sdt>
    <w:p w:rsidR="00701C0A" w:rsidRDefault="00701C0A" w:rsidP="00701C0A">
      <w:pPr>
        <w:pStyle w:val="3"/>
        <w:rPr>
          <w:color w:val="000000"/>
          <w:shd w:val="clear" w:color="auto" w:fill="FFFFFF"/>
        </w:rPr>
      </w:pPr>
    </w:p>
    <w:p w:rsidR="00436117" w:rsidRPr="00751418" w:rsidRDefault="00EB3CF3" w:rsidP="00436117">
      <w:pPr>
        <w:pStyle w:val="1"/>
        <w:keepLines/>
        <w:suppressAutoHyphens/>
        <w:spacing w:before="480" w:after="0"/>
        <w:ind w:left="360"/>
      </w:pPr>
      <w:r>
        <w:rPr>
          <w:color w:val="000000"/>
          <w:shd w:val="clear" w:color="auto" w:fill="FFFFFF"/>
        </w:rPr>
        <w:br w:type="page"/>
      </w:r>
      <w:bookmarkStart w:id="0" w:name="_GoBack"/>
      <w:bookmarkEnd w:id="0"/>
    </w:p>
    <w:p w:rsidR="009D6DB7" w:rsidRDefault="009D6DB7" w:rsidP="009D6DB7">
      <w:pPr>
        <w:pStyle w:val="1"/>
      </w:pPr>
      <w:bookmarkStart w:id="1" w:name="_Toc515193949"/>
      <w:r>
        <w:lastRenderedPageBreak/>
        <w:t>Введение</w:t>
      </w:r>
      <w:bookmarkEnd w:id="1"/>
    </w:p>
    <w:p w:rsidR="001330A9" w:rsidRDefault="00354F7F">
      <w:pPr>
        <w:ind w:firstLine="360"/>
        <w:jc w:val="both"/>
      </w:pPr>
      <w:r>
        <w:t xml:space="preserve"> В современных условиях, с усложнением уровня техники слишком дорого приходится платить за принятие недостаточно обоснованных решений. </w:t>
      </w:r>
    </w:p>
    <w:p w:rsidR="001330A9" w:rsidRDefault="00C47437">
      <w:pPr>
        <w:ind w:firstLine="360"/>
        <w:jc w:val="both"/>
      </w:pPr>
      <w:r>
        <w:t>Теория принятия решений (ТПР)– научная дисциплина, рассматривающая методы и средства, помогающая лицу принимающему решение (ЛПР) прийти к наилучшему выбору из имеющихся альтернатив.</w:t>
      </w:r>
    </w:p>
    <w:p w:rsidR="001330A9" w:rsidRDefault="00C47437">
      <w:pPr>
        <w:ind w:firstLine="360"/>
        <w:jc w:val="both"/>
      </w:pPr>
      <w:r>
        <w:t>Данная работа посвящена изучению возможности применения методов ТПР на ранних этапах проектирования с целью исследования возможности создания систем отодвижения рабочих модулей КА.</w:t>
      </w:r>
    </w:p>
    <w:p w:rsidR="001330A9" w:rsidRDefault="00C47437">
      <w:pPr>
        <w:ind w:firstLine="360"/>
        <w:jc w:val="both"/>
      </w:pPr>
      <w:r>
        <w:t>Потребность в данн</w:t>
      </w:r>
      <w:r w:rsidR="00D80B2B">
        <w:t>ой</w:t>
      </w:r>
      <w:r>
        <w:t xml:space="preserve"> систем</w:t>
      </w:r>
      <w:r w:rsidR="00D80B2B">
        <w:t>е</w:t>
      </w:r>
      <w:r>
        <w:t xml:space="preserve"> возникает при </w:t>
      </w:r>
      <w:r w:rsidR="004266DA">
        <w:t xml:space="preserve">применении на космических аппаратах (КА) ядерной энергетической установки (ЯЭУ). </w:t>
      </w:r>
      <w:r w:rsidR="004266DA" w:rsidRPr="004266DA">
        <w:t xml:space="preserve">В КА с ЯЭУ одним из основных требований к </w:t>
      </w:r>
      <w:proofErr w:type="spellStart"/>
      <w:r w:rsidR="004266DA" w:rsidRPr="004266DA">
        <w:t>конструктивно</w:t>
      </w:r>
      <w:r w:rsidR="004266DA" w:rsidRPr="004266DA">
        <w:noBreakHyphen/>
        <w:t>компоновочной</w:t>
      </w:r>
      <w:proofErr w:type="spellEnd"/>
      <w:r w:rsidR="004266DA" w:rsidRPr="004266DA">
        <w:t xml:space="preserve"> схеме (ККС) КА является требование обеспечения радиационной стойкости оборудования, обеспечивающего работу ЯЭУ, и оборудования </w:t>
      </w:r>
      <w:proofErr w:type="spellStart"/>
      <w:r w:rsidR="004266DA" w:rsidRPr="004266DA">
        <w:t>приборно</w:t>
      </w:r>
      <w:r w:rsidR="004266DA" w:rsidRPr="004266DA">
        <w:noBreakHyphen/>
        <w:t>агрегатного</w:t>
      </w:r>
      <w:proofErr w:type="spellEnd"/>
      <w:r w:rsidR="004266DA" w:rsidRPr="004266DA">
        <w:t xml:space="preserve"> отсека (ПАО) с радиационно-чувствительной аппаратурой управления, при условии обеспечения минимальной массы выводимого КА. Система обеспечивает отдаление источника ионизирующего излучения (т. е. </w:t>
      </w:r>
      <w:r w:rsidR="004266DA">
        <w:t>ЯЭУ</w:t>
      </w:r>
      <w:r w:rsidR="004266DA" w:rsidRPr="004266DA">
        <w:t>) на заданное расстояние, чтобы обеспечить в зоне нахождения аппаратуры радиационный фон не более</w:t>
      </w:r>
      <w:proofErr w:type="gramStart"/>
      <w:r w:rsidR="004266DA" w:rsidRPr="004266DA">
        <w:t>,</w:t>
      </w:r>
      <w:proofErr w:type="gramEnd"/>
      <w:r w:rsidR="004266DA" w:rsidRPr="004266DA">
        <w:t xml:space="preserve"> чем требуется для ее корректной работы.</w:t>
      </w:r>
    </w:p>
    <w:p w:rsidR="00C47437" w:rsidRPr="009D6DB7" w:rsidRDefault="00C47437" w:rsidP="000F5003"/>
    <w:p w:rsidR="009D6DB7" w:rsidRDefault="009D6DB7">
      <w:pPr>
        <w:rPr>
          <w:b/>
          <w:bCs/>
          <w:kern w:val="32"/>
          <w:sz w:val="32"/>
          <w:szCs w:val="32"/>
        </w:rPr>
      </w:pPr>
      <w:r>
        <w:br w:type="page"/>
      </w:r>
    </w:p>
    <w:p w:rsidR="00AB7EEE" w:rsidRPr="00FF1B49" w:rsidRDefault="00AB7EEE" w:rsidP="00813D8B">
      <w:pPr>
        <w:pStyle w:val="1"/>
        <w:numPr>
          <w:ilvl w:val="0"/>
          <w:numId w:val="39"/>
        </w:numPr>
      </w:pPr>
      <w:bookmarkStart w:id="2" w:name="_Toc515193950"/>
      <w:r w:rsidRPr="00FF1B49">
        <w:lastRenderedPageBreak/>
        <w:t>Теория принятий решений</w:t>
      </w:r>
      <w:bookmarkEnd w:id="2"/>
    </w:p>
    <w:p w:rsidR="00AB7EEE" w:rsidRPr="00C42E99" w:rsidRDefault="00AB7EEE" w:rsidP="005C2EF2">
      <w:pPr>
        <w:ind w:firstLine="709"/>
        <w:jc w:val="center"/>
        <w:rPr>
          <w:b/>
          <w:sz w:val="28"/>
        </w:rPr>
      </w:pPr>
    </w:p>
    <w:p w:rsidR="001330A9" w:rsidRDefault="00AB7EEE">
      <w:pPr>
        <w:spacing w:after="240"/>
        <w:ind w:firstLine="709"/>
        <w:jc w:val="both"/>
      </w:pPr>
      <w:r w:rsidRPr="00D15A3D">
        <w:t xml:space="preserve">Целью теории </w:t>
      </w:r>
      <w:r>
        <w:t>принятия решений (ТПР)</w:t>
      </w:r>
      <w:r w:rsidRPr="00D15A3D">
        <w:t xml:space="preserve"> является оказание помощи в выборе наилучшего пути действия лицу принимающему решение (ЛПР) в условиях множества альтернатив. Под ЛПР может пониматься как один человек, так и группа лиц. В таком случае говорят о групповом принятии решений.</w:t>
      </w:r>
    </w:p>
    <w:p w:rsidR="001330A9" w:rsidRDefault="00AB7EEE">
      <w:pPr>
        <w:spacing w:after="240"/>
        <w:ind w:firstLine="709"/>
        <w:jc w:val="both"/>
      </w:pPr>
      <w:r>
        <w:t>П</w:t>
      </w:r>
      <w:r w:rsidRPr="00D15A3D">
        <w:t xml:space="preserve">роцесс </w:t>
      </w:r>
      <w:r>
        <w:t xml:space="preserve">принятия решения </w:t>
      </w:r>
      <w:r w:rsidRPr="00D15A3D">
        <w:t xml:space="preserve">состоит из последовательных этапов и </w:t>
      </w:r>
      <w:proofErr w:type="gramStart"/>
      <w:r w:rsidRPr="00D15A3D">
        <w:t>общем</w:t>
      </w:r>
      <w:proofErr w:type="gramEnd"/>
      <w:r w:rsidRPr="00D15A3D">
        <w:t xml:space="preserve"> случае является итерационным. Этапы включают в себя постановку задачи, выработку перечня решений (возможных альтернатив) и их анализ, выбор решения, анализ результатов.</w:t>
      </w:r>
    </w:p>
    <w:p w:rsidR="001330A9" w:rsidRDefault="00AB7EEE">
      <w:pPr>
        <w:spacing w:after="240"/>
        <w:ind w:firstLine="709"/>
        <w:jc w:val="both"/>
      </w:pPr>
      <w:r w:rsidRPr="00D15A3D">
        <w:t>Альтернативы сравниваются между собой и оцениваются посредством определения их предпочтительности. Предпочтение – это оценка качества принятия решения, основанная на опыте, знаниях, проведенных расчётах и экспериментах, а так же субъективном понимании эффективности решений.</w:t>
      </w:r>
    </w:p>
    <w:p w:rsidR="001330A9" w:rsidRDefault="00AB7EEE">
      <w:pPr>
        <w:spacing w:after="240"/>
        <w:ind w:firstLine="709"/>
        <w:jc w:val="both"/>
      </w:pPr>
      <w:r w:rsidRPr="00D15A3D">
        <w:t xml:space="preserve">Для выбора наилучшего решения </w:t>
      </w:r>
      <w:proofErr w:type="gramStart"/>
      <w:r w:rsidRPr="00D15A3D">
        <w:t>индивидуальное</w:t>
      </w:r>
      <w:proofErr w:type="gramEnd"/>
      <w:r w:rsidRPr="00D15A3D">
        <w:t xml:space="preserve"> ЛПР определяет критерий выбора. </w:t>
      </w:r>
      <w:proofErr w:type="gramStart"/>
      <w:r w:rsidRPr="00D15A3D">
        <w:t>Групповое</w:t>
      </w:r>
      <w:proofErr w:type="gramEnd"/>
      <w:r w:rsidRPr="00D15A3D">
        <w:t xml:space="preserve"> ЛПР делает выбор на основе принципа согласия. </w:t>
      </w:r>
      <w:r>
        <w:t>Конечным результатом задачи при</w:t>
      </w:r>
      <w:r w:rsidRPr="00D15A3D">
        <w:t>нятия решений является предписание к действию.</w:t>
      </w:r>
    </w:p>
    <w:p w:rsidR="001330A9" w:rsidRDefault="00AB7EEE">
      <w:pPr>
        <w:spacing w:after="240"/>
        <w:ind w:firstLine="709"/>
        <w:jc w:val="both"/>
      </w:pPr>
      <w:r w:rsidRPr="00D15A3D">
        <w:t xml:space="preserve">Решение является </w:t>
      </w:r>
      <w:proofErr w:type="gramStart"/>
      <w:r w:rsidRPr="00D15A3D">
        <w:t>допустимым</w:t>
      </w:r>
      <w:proofErr w:type="gramEnd"/>
      <w:r w:rsidRPr="00D15A3D">
        <w:t xml:space="preserve"> если оно удовлетворяет ограничениям (ресурсы, условия эксплуатации и т.п.). Решение называется оптимальным, если критерий выбора достигает максимального значения или удаётся добиться согласованности при групповом выборе.</w:t>
      </w:r>
    </w:p>
    <w:p w:rsidR="001330A9" w:rsidRDefault="00AB7EEE">
      <w:pPr>
        <w:pStyle w:val="af0"/>
        <w:tabs>
          <w:tab w:val="left" w:pos="1365"/>
        </w:tabs>
        <w:spacing w:after="240"/>
        <w:ind w:left="0" w:firstLine="709"/>
        <w:jc w:val="both"/>
        <w:rPr>
          <w:rFonts w:eastAsiaTheme="minorEastAsia"/>
          <w:b w:val="0"/>
        </w:rPr>
      </w:pPr>
      <w:r w:rsidRPr="00325385">
        <w:rPr>
          <w:rFonts w:eastAsiaTheme="minorEastAsia"/>
          <w:b w:val="0"/>
        </w:rPr>
        <w:t>Особое место в ТПР занимают многокритериальные задачи, которые наиболее полно отражают окружающую действительность. Традиционно выделяют следующие основные  задачи:</w:t>
      </w:r>
    </w:p>
    <w:p w:rsidR="001330A9" w:rsidRDefault="00AB7EEE">
      <w:pPr>
        <w:pStyle w:val="af0"/>
        <w:numPr>
          <w:ilvl w:val="0"/>
          <w:numId w:val="30"/>
        </w:numPr>
        <w:tabs>
          <w:tab w:val="left" w:pos="1365"/>
        </w:tabs>
        <w:spacing w:after="240" w:line="276" w:lineRule="auto"/>
        <w:ind w:left="0" w:firstLine="709"/>
        <w:jc w:val="both"/>
        <w:rPr>
          <w:rFonts w:eastAsiaTheme="minorEastAsia"/>
          <w:b w:val="0"/>
        </w:rPr>
      </w:pPr>
      <w:r w:rsidRPr="00325385">
        <w:rPr>
          <w:rFonts w:eastAsiaTheme="minorEastAsia"/>
          <w:b w:val="0"/>
        </w:rPr>
        <w:t xml:space="preserve">Упорядочивание альтернатив – определение их относительной ценности </w:t>
      </w:r>
    </w:p>
    <w:p w:rsidR="001330A9" w:rsidRDefault="00AB7EEE">
      <w:pPr>
        <w:pStyle w:val="af0"/>
        <w:numPr>
          <w:ilvl w:val="0"/>
          <w:numId w:val="30"/>
        </w:numPr>
        <w:tabs>
          <w:tab w:val="left" w:pos="1365"/>
        </w:tabs>
        <w:spacing w:after="240" w:line="276" w:lineRule="auto"/>
        <w:ind w:left="0" w:firstLine="709"/>
        <w:jc w:val="both"/>
        <w:rPr>
          <w:rFonts w:eastAsiaTheme="minorEastAsia"/>
          <w:b w:val="0"/>
        </w:rPr>
      </w:pPr>
      <w:proofErr w:type="gramStart"/>
      <w:r w:rsidRPr="00325385">
        <w:rPr>
          <w:rFonts w:eastAsiaTheme="minorEastAsia"/>
          <w:b w:val="0"/>
        </w:rPr>
        <w:t>Распределение альтернатив по классам решений – разделение альтернатив на заслуживающие и не заслуживающие более детального рассмотрения.</w:t>
      </w:r>
      <w:proofErr w:type="gramEnd"/>
    </w:p>
    <w:p w:rsidR="001330A9" w:rsidRDefault="00AB7EEE">
      <w:pPr>
        <w:pStyle w:val="af0"/>
        <w:numPr>
          <w:ilvl w:val="0"/>
          <w:numId w:val="30"/>
        </w:numPr>
        <w:tabs>
          <w:tab w:val="left" w:pos="1365"/>
        </w:tabs>
        <w:spacing w:after="240" w:line="276" w:lineRule="auto"/>
        <w:ind w:left="0" w:firstLine="709"/>
        <w:jc w:val="both"/>
        <w:rPr>
          <w:rFonts w:eastAsiaTheme="minorEastAsia"/>
          <w:b w:val="0"/>
        </w:rPr>
      </w:pPr>
      <w:r w:rsidRPr="00325385">
        <w:rPr>
          <w:rFonts w:eastAsiaTheme="minorEastAsia"/>
          <w:b w:val="0"/>
        </w:rPr>
        <w:t>Выделение наилучшей альтернативы.</w:t>
      </w:r>
    </w:p>
    <w:p w:rsidR="001330A9" w:rsidRDefault="00AB7EEE">
      <w:pPr>
        <w:pStyle w:val="af0"/>
        <w:tabs>
          <w:tab w:val="left" w:pos="1365"/>
        </w:tabs>
        <w:spacing w:after="240"/>
        <w:ind w:left="0" w:firstLine="709"/>
        <w:jc w:val="both"/>
        <w:rPr>
          <w:rFonts w:eastAsiaTheme="minorEastAsia"/>
          <w:b w:val="0"/>
        </w:rPr>
      </w:pPr>
      <w:r w:rsidRPr="00325385">
        <w:rPr>
          <w:rFonts w:eastAsiaTheme="minorEastAsia"/>
          <w:b w:val="0"/>
        </w:rPr>
        <w:t xml:space="preserve"> При этом можно выделить две группы задач. </w:t>
      </w:r>
      <w:r w:rsidR="00FB2A29" w:rsidRPr="00325385">
        <w:rPr>
          <w:rFonts w:eastAsiaTheme="minorEastAsia"/>
          <w:b w:val="0"/>
        </w:rPr>
        <w:t xml:space="preserve">Различие заключается в том, что задачи первой групп имеют определенное число альтернатив, количество которых не меняется после выработки методики принятия решений. Из их числа и выбирается наиболее </w:t>
      </w:r>
      <w:proofErr w:type="gramStart"/>
      <w:r w:rsidR="00FB2A29" w:rsidRPr="00325385">
        <w:rPr>
          <w:rFonts w:eastAsiaTheme="minorEastAsia"/>
          <w:b w:val="0"/>
        </w:rPr>
        <w:t>выгодная</w:t>
      </w:r>
      <w:proofErr w:type="gramEnd"/>
      <w:r w:rsidR="00FB2A29" w:rsidRPr="00325385">
        <w:rPr>
          <w:rFonts w:eastAsiaTheme="minorEastAsia"/>
          <w:b w:val="0"/>
        </w:rPr>
        <w:t>. Задачи второй группы упорядочивают все возможные альтернативы по качеству и разбивают их по классам, установленным  ЛПР.</w:t>
      </w:r>
    </w:p>
    <w:p w:rsidR="001330A9" w:rsidRDefault="00D40D9D">
      <w:pPr>
        <w:pStyle w:val="af0"/>
        <w:tabs>
          <w:tab w:val="left" w:pos="1365"/>
        </w:tabs>
        <w:spacing w:after="240"/>
        <w:ind w:left="0" w:firstLine="709"/>
        <w:jc w:val="both"/>
        <w:rPr>
          <w:rFonts w:eastAsiaTheme="minorEastAsia"/>
          <w:b w:val="0"/>
        </w:rPr>
      </w:pPr>
      <w:r w:rsidRPr="00325385">
        <w:rPr>
          <w:rFonts w:eastAsiaTheme="minorEastAsia"/>
          <w:b w:val="0"/>
        </w:rPr>
        <w:t>Формализуем задачу данной работы. Цель: необходимо разработать систему отодвижения ЯЭУ КА. Конструкция при этом должна удовлетворять следующим критериям:</w:t>
      </w:r>
    </w:p>
    <w:p w:rsidR="001330A9" w:rsidRDefault="00D40D9D">
      <w:pPr>
        <w:pStyle w:val="af0"/>
        <w:numPr>
          <w:ilvl w:val="0"/>
          <w:numId w:val="33"/>
        </w:numPr>
        <w:tabs>
          <w:tab w:val="left" w:pos="1365"/>
        </w:tabs>
        <w:spacing w:after="240"/>
        <w:ind w:left="0" w:firstLine="709"/>
        <w:jc w:val="both"/>
        <w:rPr>
          <w:rFonts w:eastAsiaTheme="minorEastAsia"/>
          <w:b w:val="0"/>
        </w:rPr>
      </w:pPr>
      <w:r w:rsidRPr="00325385">
        <w:rPr>
          <w:rFonts w:eastAsiaTheme="minorEastAsia"/>
          <w:b w:val="0"/>
        </w:rPr>
        <w:t xml:space="preserve">она должна обладать </w:t>
      </w:r>
      <w:r w:rsidR="00EC7335" w:rsidRPr="00325385">
        <w:rPr>
          <w:rFonts w:eastAsiaTheme="minorEastAsia"/>
          <w:b w:val="0"/>
        </w:rPr>
        <w:t>минимальн</w:t>
      </w:r>
      <w:r w:rsidR="00EC7335">
        <w:rPr>
          <w:rFonts w:eastAsiaTheme="minorEastAsia"/>
          <w:b w:val="0"/>
        </w:rPr>
        <w:t>ыми</w:t>
      </w:r>
      <w:r w:rsidR="00EC7335" w:rsidRPr="00325385">
        <w:rPr>
          <w:rFonts w:eastAsiaTheme="minorEastAsia"/>
          <w:b w:val="0"/>
        </w:rPr>
        <w:t xml:space="preserve"> </w:t>
      </w:r>
      <w:r w:rsidRPr="00325385">
        <w:rPr>
          <w:rFonts w:eastAsiaTheme="minorEastAsia"/>
          <w:b w:val="0"/>
        </w:rPr>
        <w:t xml:space="preserve">массой и габаритами; </w:t>
      </w:r>
    </w:p>
    <w:p w:rsidR="001330A9" w:rsidRDefault="00D40D9D">
      <w:pPr>
        <w:pStyle w:val="af0"/>
        <w:numPr>
          <w:ilvl w:val="0"/>
          <w:numId w:val="33"/>
        </w:numPr>
        <w:tabs>
          <w:tab w:val="left" w:pos="1365"/>
        </w:tabs>
        <w:spacing w:after="240"/>
        <w:ind w:left="0" w:firstLine="709"/>
        <w:jc w:val="both"/>
        <w:rPr>
          <w:rFonts w:eastAsiaTheme="minorEastAsia"/>
          <w:b w:val="0"/>
        </w:rPr>
      </w:pPr>
      <w:r w:rsidRPr="00325385">
        <w:rPr>
          <w:rFonts w:eastAsiaTheme="minorEastAsia"/>
          <w:b w:val="0"/>
        </w:rPr>
        <w:t xml:space="preserve">система должна быть надёжной и экономически выгодной; </w:t>
      </w:r>
    </w:p>
    <w:p w:rsidR="001330A9" w:rsidRDefault="00D40D9D">
      <w:pPr>
        <w:pStyle w:val="af0"/>
        <w:numPr>
          <w:ilvl w:val="0"/>
          <w:numId w:val="33"/>
        </w:numPr>
        <w:tabs>
          <w:tab w:val="left" w:pos="1365"/>
        </w:tabs>
        <w:spacing w:after="240"/>
        <w:ind w:left="0" w:firstLine="709"/>
        <w:jc w:val="both"/>
        <w:rPr>
          <w:rFonts w:eastAsiaTheme="minorEastAsia"/>
          <w:b w:val="0"/>
        </w:rPr>
      </w:pPr>
      <w:r w:rsidRPr="00325385">
        <w:rPr>
          <w:rFonts w:eastAsiaTheme="minorEastAsia"/>
          <w:b w:val="0"/>
        </w:rPr>
        <w:t xml:space="preserve">должна </w:t>
      </w:r>
      <w:r w:rsidR="00EC7335">
        <w:rPr>
          <w:rFonts w:eastAsiaTheme="minorEastAsia"/>
          <w:b w:val="0"/>
        </w:rPr>
        <w:t>иметь</w:t>
      </w:r>
      <w:r w:rsidR="00EC7335" w:rsidRPr="00325385">
        <w:rPr>
          <w:rFonts w:eastAsiaTheme="minorEastAsia"/>
          <w:b w:val="0"/>
        </w:rPr>
        <w:t xml:space="preserve"> </w:t>
      </w:r>
      <w:r w:rsidRPr="00325385">
        <w:rPr>
          <w:rFonts w:eastAsiaTheme="minorEastAsia"/>
          <w:b w:val="0"/>
        </w:rPr>
        <w:t>возможность наземной отработки.</w:t>
      </w:r>
    </w:p>
    <w:p w:rsidR="001330A9" w:rsidRDefault="00D40D9D">
      <w:pPr>
        <w:pStyle w:val="af0"/>
        <w:tabs>
          <w:tab w:val="left" w:pos="1365"/>
        </w:tabs>
        <w:spacing w:after="240"/>
        <w:ind w:left="0" w:firstLine="709"/>
        <w:jc w:val="both"/>
        <w:rPr>
          <w:rFonts w:eastAsiaTheme="minorEastAsia"/>
          <w:b w:val="0"/>
        </w:rPr>
      </w:pPr>
      <w:r w:rsidRPr="00325385">
        <w:rPr>
          <w:rFonts w:eastAsiaTheme="minorEastAsia"/>
          <w:b w:val="0"/>
        </w:rPr>
        <w:t xml:space="preserve"> По возможности конструкция должна быть простой и технологичной. Так как длина отодвижения установки непосредственно зависит от мощности ЯЭУ, то так же необходимо предусмотреть возможность масштабируемости конструкции. Помимо этого не должна нарушаться работа других систем</w:t>
      </w:r>
      <w:r w:rsidR="00EC7335">
        <w:rPr>
          <w:rFonts w:eastAsiaTheme="minorEastAsia"/>
          <w:b w:val="0"/>
        </w:rPr>
        <w:t>, т.е.</w:t>
      </w:r>
      <w:r w:rsidRPr="00325385">
        <w:rPr>
          <w:rFonts w:eastAsiaTheme="minorEastAsia"/>
          <w:b w:val="0"/>
        </w:rPr>
        <w:t xml:space="preserve"> должна быть предусмотрена возможность прокладки бортовой кабельной сети от энергоустановки до рабочей аппаратуры. Также необходимо учесть возможность размещение системы сброса </w:t>
      </w:r>
      <w:r w:rsidR="00437653" w:rsidRPr="00325385">
        <w:rPr>
          <w:rFonts w:eastAsiaTheme="minorEastAsia"/>
          <w:b w:val="0"/>
        </w:rPr>
        <w:t xml:space="preserve">избыточной </w:t>
      </w:r>
      <w:r w:rsidRPr="00325385">
        <w:rPr>
          <w:rFonts w:eastAsiaTheme="minorEastAsia"/>
          <w:b w:val="0"/>
        </w:rPr>
        <w:t>тепловой мощности ЯЭУ</w:t>
      </w:r>
      <w:r w:rsidR="00437653" w:rsidRPr="00325385">
        <w:rPr>
          <w:rFonts w:eastAsiaTheme="minorEastAsia"/>
          <w:b w:val="0"/>
        </w:rPr>
        <w:t>, а также системы обеспечения тепло-регулирования</w:t>
      </w:r>
      <w:r w:rsidRPr="00325385">
        <w:rPr>
          <w:rFonts w:eastAsiaTheme="minorEastAsia"/>
          <w:b w:val="0"/>
        </w:rPr>
        <w:t xml:space="preserve">. </w:t>
      </w:r>
    </w:p>
    <w:p w:rsidR="001330A9" w:rsidRDefault="00A90064">
      <w:pPr>
        <w:pStyle w:val="af0"/>
        <w:tabs>
          <w:tab w:val="left" w:pos="1365"/>
        </w:tabs>
        <w:spacing w:after="240"/>
        <w:ind w:left="0" w:firstLine="709"/>
        <w:jc w:val="both"/>
        <w:rPr>
          <w:rFonts w:eastAsiaTheme="minorEastAsia"/>
          <w:b w:val="0"/>
        </w:rPr>
      </w:pPr>
      <w:r w:rsidRPr="00325385">
        <w:rPr>
          <w:rFonts w:eastAsiaTheme="minorEastAsia"/>
          <w:b w:val="0"/>
        </w:rPr>
        <w:lastRenderedPageBreak/>
        <w:t xml:space="preserve">Для решения задачи может быть построена модель, выражающая предпочтения ЛПР. </w:t>
      </w:r>
    </w:p>
    <w:p w:rsidR="001330A9" w:rsidRDefault="001330A9">
      <w:pPr>
        <w:pStyle w:val="af0"/>
        <w:tabs>
          <w:tab w:val="left" w:pos="1365"/>
        </w:tabs>
        <w:spacing w:after="240"/>
        <w:ind w:left="0" w:firstLine="709"/>
        <w:jc w:val="both"/>
        <w:rPr>
          <w:rFonts w:eastAsiaTheme="minorEastAsia"/>
          <w:b w:val="0"/>
        </w:rPr>
      </w:pPr>
    </w:p>
    <w:p w:rsidR="00B35A1F" w:rsidRDefault="00B35A1F" w:rsidP="00A96089">
      <w:pPr>
        <w:pStyle w:val="af0"/>
        <w:numPr>
          <w:ilvl w:val="1"/>
          <w:numId w:val="49"/>
        </w:numPr>
        <w:rPr>
          <w:rFonts w:eastAsiaTheme="minorEastAsia"/>
        </w:rPr>
      </w:pPr>
      <w:r>
        <w:rPr>
          <w:rFonts w:eastAsiaTheme="minorEastAsia"/>
        </w:rPr>
        <w:t>М</w:t>
      </w:r>
      <w:r w:rsidRPr="00B35A1F">
        <w:rPr>
          <w:rFonts w:eastAsiaTheme="minorEastAsia"/>
        </w:rPr>
        <w:t>етод экспертных оценок</w:t>
      </w:r>
      <w:r w:rsidR="005C3E86">
        <w:rPr>
          <w:rFonts w:eastAsiaTheme="minorEastAsia"/>
        </w:rPr>
        <w:t xml:space="preserve"> </w:t>
      </w:r>
      <w:r w:rsidR="00CF445D">
        <w:rPr>
          <w:rFonts w:eastAsiaTheme="minorEastAsia"/>
          <w:lang w:val="en-US"/>
        </w:rPr>
        <w:t>[1]</w:t>
      </w:r>
    </w:p>
    <w:p w:rsidR="00B35A1F" w:rsidRPr="00D91AEB" w:rsidRDefault="00B35A1F" w:rsidP="00D91AEB">
      <w:pPr>
        <w:spacing w:before="240"/>
        <w:ind w:firstLine="709"/>
      </w:pPr>
    </w:p>
    <w:p w:rsidR="001330A9" w:rsidRDefault="0032647E">
      <w:pPr>
        <w:spacing w:before="240"/>
        <w:ind w:firstLine="709"/>
        <w:jc w:val="both"/>
      </w:pPr>
      <w:r w:rsidRPr="00D91AEB">
        <w:t xml:space="preserve">Сущность метода </w:t>
      </w:r>
      <w:r w:rsidR="00B35A1F" w:rsidRPr="00D91AEB">
        <w:t>заключается в проведения экспертами анализа проблемы с последующей количественной оценкой суждений по сформулированным критериям. Обобщенное мнение группы экспертов принимается как решение проблемы.</w:t>
      </w:r>
    </w:p>
    <w:p w:rsidR="001330A9" w:rsidRDefault="000F45E8">
      <w:pPr>
        <w:spacing w:before="240"/>
        <w:ind w:firstLine="709"/>
        <w:jc w:val="both"/>
      </w:pPr>
      <w:r w:rsidRPr="00D91AEB">
        <w:t xml:space="preserve">Задачи ТПР можно разбить на два класса: задачи с достаточной информационной оснащенностью и недостаточной. Для решения задач первого класса у экспертов имеется большой объем знаний и опыта их преодоления. И по отношению к этим проблемам </w:t>
      </w:r>
      <w:proofErr w:type="gramStart"/>
      <w:r w:rsidRPr="00D91AEB">
        <w:t>–э</w:t>
      </w:r>
      <w:proofErr w:type="gramEnd"/>
      <w:r w:rsidRPr="00D91AEB">
        <w:t>ксперты являются достаточно точным и качественным ист</w:t>
      </w:r>
      <w:r w:rsidR="009E135C" w:rsidRPr="00D91AEB">
        <w:t>очником</w:t>
      </w:r>
      <w:r w:rsidR="00723048" w:rsidRPr="00D91AEB">
        <w:t>.</w:t>
      </w:r>
    </w:p>
    <w:p w:rsidR="001330A9" w:rsidRDefault="009E135C">
      <w:pPr>
        <w:spacing w:before="240"/>
        <w:ind w:firstLine="709"/>
        <w:jc w:val="both"/>
      </w:pPr>
      <w:r w:rsidRPr="00D91AEB">
        <w:t>В отношении проблем второго класса эксперты уже не являются точным источником информации</w:t>
      </w:r>
      <w:proofErr w:type="gramStart"/>
      <w:r w:rsidRPr="00D91AEB">
        <w:t xml:space="preserve"> .</w:t>
      </w:r>
      <w:proofErr w:type="gramEnd"/>
      <w:r w:rsidRPr="00D91AEB">
        <w:t xml:space="preserve"> Мнение одного эксперта может быть очень близким к истине, в то время как мнение его коллег сильно от него отличаться. </w:t>
      </w:r>
    </w:p>
    <w:p w:rsidR="001330A9" w:rsidRDefault="00B35A1F">
      <w:pPr>
        <w:spacing w:before="240"/>
        <w:ind w:firstLine="709"/>
        <w:jc w:val="both"/>
      </w:pPr>
      <w:r w:rsidRPr="00D91AEB">
        <w:t>Подбор количественного и качественного состава экспертов производится в зависимости от анализа масштаба решаемой задачи.</w:t>
      </w:r>
      <w:r w:rsidR="009E135C" w:rsidRPr="00D91AEB">
        <w:t xml:space="preserve"> Основным этапом работы является анкетирование.</w:t>
      </w:r>
    </w:p>
    <w:p w:rsidR="001330A9" w:rsidRDefault="009E135C">
      <w:pPr>
        <w:spacing w:before="240"/>
        <w:ind w:firstLine="709"/>
        <w:jc w:val="both"/>
      </w:pPr>
      <w:r w:rsidRPr="00D91AEB">
        <w:t xml:space="preserve">Существуют различные варианты методов экспертных </w:t>
      </w:r>
      <w:r w:rsidR="00723048" w:rsidRPr="00D91AEB">
        <w:t>оценок,</w:t>
      </w:r>
      <w:r w:rsidRPr="00D91AEB">
        <w:t xml:space="preserve"> применяемые в зависимости от специфики поставленной задачи. </w:t>
      </w:r>
    </w:p>
    <w:p w:rsidR="001330A9" w:rsidRDefault="009E135C">
      <w:pPr>
        <w:spacing w:before="240"/>
        <w:ind w:firstLine="709"/>
        <w:jc w:val="both"/>
      </w:pPr>
      <w:r w:rsidRPr="00D91AEB">
        <w:t xml:space="preserve">Один из наиболее известных методов экспертных оценок - это </w:t>
      </w:r>
      <w:r w:rsidRPr="00D91AEB">
        <w:rPr>
          <w:iCs/>
        </w:rPr>
        <w:t>метод "</w:t>
      </w:r>
      <w:proofErr w:type="spellStart"/>
      <w:r w:rsidRPr="00D91AEB">
        <w:rPr>
          <w:iCs/>
        </w:rPr>
        <w:t>Дельфи</w:t>
      </w:r>
      <w:proofErr w:type="spellEnd"/>
      <w:r w:rsidRPr="00D91AEB">
        <w:rPr>
          <w:iCs/>
        </w:rPr>
        <w:t>"</w:t>
      </w:r>
      <w:r w:rsidRPr="00D91AEB">
        <w:t xml:space="preserve">. Он состоит </w:t>
      </w:r>
      <w:r w:rsidR="00DC4CBC" w:rsidRPr="00D91AEB">
        <w:t xml:space="preserve">из нескольких анкетных туров. Перед </w:t>
      </w:r>
      <w:r w:rsidR="005C3E86" w:rsidRPr="00D91AEB">
        <w:t>проведени</w:t>
      </w:r>
      <w:r w:rsidR="005C3E86">
        <w:t>ем</w:t>
      </w:r>
      <w:r w:rsidR="005C3E86" w:rsidRPr="00D91AEB">
        <w:t xml:space="preserve"> </w:t>
      </w:r>
      <w:r w:rsidR="00DC4CBC" w:rsidRPr="00D91AEB">
        <w:t xml:space="preserve">каждого тура, за исключением первого, экспертам, работающим, как правило, независимо друг от друга, сообщаются результаты предыдущего тура. После чего эксперту предлагается либо изменить и пояснить свою оценку при сильном отклонении от общего среднего либо дать аргументированный ответ в защиту своей позиции. </w:t>
      </w:r>
      <w:r w:rsidR="007862A1" w:rsidRPr="00D91AEB">
        <w:t xml:space="preserve">Конечным результатом может оказаться выявление двух или более групп мнений, отражающих принадлежность экспертов к </w:t>
      </w:r>
      <w:r w:rsidR="002C557B" w:rsidRPr="00D91AEB">
        <w:t>различным научным школам.</w:t>
      </w:r>
    </w:p>
    <w:p w:rsidR="001330A9" w:rsidRDefault="0032647E">
      <w:pPr>
        <w:spacing w:before="240"/>
        <w:ind w:firstLine="709"/>
        <w:jc w:val="both"/>
      </w:pPr>
      <w:r w:rsidRPr="00D91AEB">
        <w:t xml:space="preserve">Для проведения оценивания экспертов необходимо выбрать шкалу оценивания. Наиболее удобной в этом плане является порядковая шкала. </w:t>
      </w:r>
      <w:r w:rsidR="00723048" w:rsidRPr="00D91AEB">
        <w:t xml:space="preserve">В качестве порядковой шкалы может выступать ранжирование свойств в порядке возрастания/убывания либо бальная система, позволяющая сравнивать свойства и различные характеристики объекта оценивания. </w:t>
      </w:r>
    </w:p>
    <w:p w:rsidR="001330A9" w:rsidRDefault="00723048">
      <w:pPr>
        <w:spacing w:before="240"/>
        <w:ind w:firstLine="709"/>
        <w:jc w:val="both"/>
      </w:pPr>
      <w:r w:rsidRPr="00D91AEB">
        <w:t xml:space="preserve">Для получения обобщенного мнения группы экспертов находятся медиана и среднее </w:t>
      </w:r>
      <w:r w:rsidR="00A96089" w:rsidRPr="00D91AEB">
        <w:t>значение</w:t>
      </w:r>
      <w:r w:rsidRPr="00D91AEB">
        <w:t>.</w:t>
      </w:r>
    </w:p>
    <w:p w:rsidR="00C91CE6" w:rsidRDefault="00C91CE6" w:rsidP="00D91AEB">
      <w:pPr>
        <w:spacing w:before="240"/>
        <w:rPr>
          <w:rFonts w:eastAsiaTheme="minorEastAsia"/>
        </w:rPr>
      </w:pPr>
      <w:r>
        <w:rPr>
          <w:rFonts w:eastAsiaTheme="minorEastAsia"/>
        </w:rPr>
        <w:t xml:space="preserve">Таким </w:t>
      </w:r>
      <w:proofErr w:type="gramStart"/>
      <w:r>
        <w:rPr>
          <w:rFonts w:eastAsiaTheme="minorEastAsia"/>
        </w:rPr>
        <w:t>образом</w:t>
      </w:r>
      <w:proofErr w:type="gramEnd"/>
      <w:r>
        <w:rPr>
          <w:rFonts w:eastAsiaTheme="minorEastAsia"/>
        </w:rPr>
        <w:t xml:space="preserve"> этапы метода экспертных оценок состоят в:</w:t>
      </w:r>
    </w:p>
    <w:p w:rsidR="00C91CE6" w:rsidRPr="00C91CE6" w:rsidRDefault="00C91CE6" w:rsidP="00C91CE6">
      <w:pPr>
        <w:pStyle w:val="af0"/>
        <w:numPr>
          <w:ilvl w:val="0"/>
          <w:numId w:val="52"/>
        </w:numPr>
        <w:spacing w:before="240"/>
        <w:jc w:val="left"/>
        <w:rPr>
          <w:rFonts w:eastAsiaTheme="minorEastAsia"/>
        </w:rPr>
      </w:pPr>
      <w:r>
        <w:rPr>
          <w:rFonts w:eastAsiaTheme="minorEastAsia"/>
          <w:b w:val="0"/>
        </w:rPr>
        <w:t>Проведение анкетирования;</w:t>
      </w:r>
    </w:p>
    <w:p w:rsidR="00C91CE6" w:rsidRPr="00C91CE6" w:rsidRDefault="00C91CE6" w:rsidP="00C91CE6">
      <w:pPr>
        <w:pStyle w:val="af0"/>
        <w:numPr>
          <w:ilvl w:val="0"/>
          <w:numId w:val="52"/>
        </w:numPr>
        <w:spacing w:before="240"/>
        <w:jc w:val="left"/>
        <w:rPr>
          <w:rFonts w:eastAsiaTheme="minorEastAsia"/>
        </w:rPr>
      </w:pPr>
      <w:r>
        <w:rPr>
          <w:rFonts w:eastAsiaTheme="minorEastAsia"/>
          <w:b w:val="0"/>
        </w:rPr>
        <w:t>Обработка результатов, нахождение медианы и среднего;</w:t>
      </w:r>
    </w:p>
    <w:p w:rsidR="00C91CE6" w:rsidRPr="00C91CE6" w:rsidRDefault="00C91CE6" w:rsidP="00C91CE6">
      <w:pPr>
        <w:pStyle w:val="af0"/>
        <w:numPr>
          <w:ilvl w:val="0"/>
          <w:numId w:val="52"/>
        </w:numPr>
        <w:spacing w:before="240"/>
        <w:jc w:val="left"/>
        <w:rPr>
          <w:rFonts w:eastAsiaTheme="minorEastAsia"/>
        </w:rPr>
      </w:pPr>
      <w:r>
        <w:rPr>
          <w:rFonts w:eastAsiaTheme="minorEastAsia"/>
          <w:b w:val="0"/>
        </w:rPr>
        <w:t>проведение последующих туров анкетирования, с целью уточнения мнения экспертов и их последующая обработка.</w:t>
      </w:r>
    </w:p>
    <w:p w:rsidR="0045109A" w:rsidRPr="0045109A" w:rsidRDefault="0045109A" w:rsidP="0045109A">
      <w:pPr>
        <w:spacing w:before="240"/>
        <w:ind w:firstLine="709"/>
        <w:rPr>
          <w:rFonts w:eastAsiaTheme="minorEastAsia"/>
        </w:rPr>
      </w:pPr>
      <w:r>
        <w:rPr>
          <w:rFonts w:eastAsiaTheme="minorEastAsia"/>
        </w:rPr>
        <w:t>Н</w:t>
      </w:r>
      <w:r w:rsidRPr="0045109A">
        <w:rPr>
          <w:rFonts w:eastAsiaTheme="minorEastAsia"/>
        </w:rPr>
        <w:t>аилучшего решени</w:t>
      </w:r>
      <w:r>
        <w:rPr>
          <w:rFonts w:eastAsiaTheme="minorEastAsia"/>
        </w:rPr>
        <w:t>е</w:t>
      </w:r>
      <w:r w:rsidRPr="0045109A">
        <w:rPr>
          <w:rFonts w:eastAsiaTheme="minorEastAsia"/>
        </w:rPr>
        <w:t xml:space="preserve"> </w:t>
      </w:r>
      <w:r>
        <w:rPr>
          <w:rFonts w:eastAsiaTheme="minorEastAsia"/>
        </w:rPr>
        <w:t>находится согласно</w:t>
      </w:r>
      <w:r w:rsidRPr="0045109A">
        <w:rPr>
          <w:rFonts w:eastAsiaTheme="minorEastAsia"/>
        </w:rPr>
        <w:t xml:space="preserve"> метод</w:t>
      </w:r>
      <w:r>
        <w:rPr>
          <w:rFonts w:eastAsiaTheme="minorEastAsia"/>
        </w:rPr>
        <w:t>у</w:t>
      </w:r>
      <w:r w:rsidRPr="0045109A">
        <w:rPr>
          <w:rFonts w:eastAsiaTheme="minorEastAsia"/>
        </w:rPr>
        <w:t xml:space="preserve"> Лапласа</w:t>
      </w:r>
      <w:r>
        <w:rPr>
          <w:rFonts w:eastAsiaTheme="minorEastAsia"/>
        </w:rPr>
        <w:t xml:space="preserve"> </w:t>
      </w:r>
      <w:r w:rsidRPr="0045109A">
        <w:rPr>
          <w:rFonts w:eastAsiaTheme="minorEastAsia"/>
        </w:rPr>
        <w:t>[5]:</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90"/>
        <w:gridCol w:w="3190"/>
        <w:gridCol w:w="3191"/>
      </w:tblGrid>
      <w:tr w:rsidR="0045109A" w:rsidRPr="0045109A" w:rsidTr="00F27FC0">
        <w:tc>
          <w:tcPr>
            <w:tcW w:w="3190" w:type="dxa"/>
          </w:tcPr>
          <w:p w:rsidR="0045109A" w:rsidRPr="0045109A" w:rsidRDefault="0045109A" w:rsidP="0045109A">
            <w:pPr>
              <w:spacing w:before="240"/>
              <w:rPr>
                <w:rFonts w:eastAsiaTheme="minorEastAsia"/>
              </w:rPr>
            </w:pPr>
          </w:p>
        </w:tc>
        <w:tc>
          <w:tcPr>
            <w:tcW w:w="3190" w:type="dxa"/>
          </w:tcPr>
          <w:p w:rsidR="0045109A" w:rsidRPr="0045109A" w:rsidRDefault="0045109A" w:rsidP="0045109A">
            <w:pPr>
              <w:spacing w:before="240"/>
              <w:rPr>
                <w:rFonts w:eastAsiaTheme="minorEastAsia"/>
                <w:lang w:val="en-US"/>
              </w:rPr>
            </w:pPr>
            <m:oMathPara>
              <m:oMath>
                <m:r>
                  <w:rPr>
                    <w:rFonts w:ascii="Cambria Math" w:eastAsiaTheme="minorEastAsia" w:hAnsi="Cambria Math"/>
                    <w:lang w:val="en-US"/>
                  </w:rPr>
                  <m:t>L=</m:t>
                </m:r>
                <m:sSub>
                  <m:sSubPr>
                    <m:ctrlPr>
                      <w:rPr>
                        <w:rFonts w:ascii="Cambria Math" w:eastAsiaTheme="minorEastAsia" w:hAnsi="Cambria Math"/>
                        <w:i/>
                        <w:lang w:val="en-US"/>
                      </w:rPr>
                    </m:ctrlPr>
                  </m:sSubPr>
                  <m:e>
                    <m:r>
                      <w:rPr>
                        <w:rFonts w:ascii="Cambria Math" w:eastAsiaTheme="minorEastAsia" w:hAnsi="Cambria Math"/>
                        <w:lang w:val="en-US"/>
                      </w:rPr>
                      <m:t>max</m:t>
                    </m:r>
                  </m:e>
                  <m:sub>
                    <m:r>
                      <w:rPr>
                        <w:rFonts w:ascii="Cambria Math" w:eastAsiaTheme="minorEastAsia" w:hAnsi="Cambria Math"/>
                        <w:lang w:val="en-US"/>
                      </w:rPr>
                      <m:t>j</m:t>
                    </m:r>
                  </m:sub>
                </m:sSub>
                <m:f>
                  <m:fPr>
                    <m:ctrlPr>
                      <w:rPr>
                        <w:rFonts w:ascii="Cambria Math" w:eastAsiaTheme="minorEastAsia" w:hAnsi="Cambria Math"/>
                        <w:i/>
                        <w:lang w:val="en-US"/>
                      </w:rPr>
                    </m:ctrlPr>
                  </m:fPr>
                  <m:num>
                    <m:r>
                      <w:rPr>
                        <w:rFonts w:ascii="Cambria Math" w:eastAsiaTheme="minorEastAsia" w:hAnsi="Cambria Math"/>
                        <w:lang w:val="en-US"/>
                      </w:rPr>
                      <m:t>1</m:t>
                    </m:r>
                  </m:num>
                  <m:den>
                    <m:r>
                      <w:rPr>
                        <w:rFonts w:ascii="Cambria Math" w:eastAsiaTheme="minorEastAsia" w:hAnsi="Cambria Math"/>
                        <w:lang w:val="en-US"/>
                      </w:rPr>
                      <m:t>n</m:t>
                    </m:r>
                  </m:den>
                </m:f>
                <m:nary>
                  <m:naryPr>
                    <m:chr m:val="∑"/>
                    <m:limLoc m:val="undOvr"/>
                    <m:ctrlPr>
                      <w:rPr>
                        <w:rFonts w:ascii="Cambria Math" w:eastAsiaTheme="minorEastAsia" w:hAnsi="Cambria Math"/>
                        <w:i/>
                        <w:lang w:val="en-US"/>
                      </w:rPr>
                    </m:ctrlPr>
                  </m:naryPr>
                  <m:sub>
                    <m:r>
                      <w:rPr>
                        <w:rFonts w:ascii="Cambria Math" w:eastAsiaTheme="minorEastAsia" w:hAnsi="Cambria Math"/>
                        <w:lang w:val="en-US"/>
                      </w:rPr>
                      <m:t>1</m:t>
                    </m:r>
                  </m:sub>
                  <m:sup>
                    <m:r>
                      <w:rPr>
                        <w:rFonts w:ascii="Cambria Math" w:eastAsiaTheme="minorEastAsia" w:hAnsi="Cambria Math"/>
                        <w:lang w:val="en-US"/>
                      </w:rPr>
                      <m:t>n</m:t>
                    </m:r>
                  </m:sup>
                  <m:e>
                    <m:sSub>
                      <m:sSubPr>
                        <m:ctrlPr>
                          <w:rPr>
                            <w:rFonts w:ascii="Cambria Math" w:eastAsiaTheme="minorEastAsia" w:hAnsi="Cambria Math"/>
                            <w:i/>
                            <w:lang w:val="en-US"/>
                          </w:rPr>
                        </m:ctrlPr>
                      </m:sSubPr>
                      <m:e>
                        <m:r>
                          <w:rPr>
                            <w:rFonts w:ascii="Cambria Math" w:eastAsiaTheme="minorEastAsia" w:hAnsi="Cambria Math"/>
                            <w:lang w:val="en-US"/>
                          </w:rPr>
                          <m:t>a</m:t>
                        </m:r>
                      </m:e>
                      <m:sub>
                        <m:r>
                          <w:rPr>
                            <w:rFonts w:ascii="Cambria Math" w:eastAsiaTheme="minorEastAsia" w:hAnsi="Cambria Math"/>
                            <w:lang w:val="en-US"/>
                          </w:rPr>
                          <m:t>ij</m:t>
                        </m:r>
                      </m:sub>
                    </m:sSub>
                  </m:e>
                </m:nary>
              </m:oMath>
            </m:oMathPara>
          </w:p>
        </w:tc>
        <w:tc>
          <w:tcPr>
            <w:tcW w:w="3191" w:type="dxa"/>
            <w:vAlign w:val="center"/>
          </w:tcPr>
          <w:p w:rsidR="0045109A" w:rsidRPr="0045109A" w:rsidRDefault="00F27FC0" w:rsidP="00F27FC0">
            <w:pPr>
              <w:spacing w:before="240"/>
              <w:jc w:val="center"/>
              <w:rPr>
                <w:rFonts w:eastAsiaTheme="minorEastAsia"/>
              </w:rPr>
            </w:pPr>
            <w:r>
              <w:rPr>
                <w:rFonts w:eastAsiaTheme="minorEastAsia"/>
              </w:rPr>
              <w:t>(1.1)</w:t>
            </w:r>
          </w:p>
        </w:tc>
      </w:tr>
    </w:tbl>
    <w:p w:rsidR="0045109A" w:rsidRPr="0045109A" w:rsidRDefault="0045109A" w:rsidP="0045109A">
      <w:pPr>
        <w:spacing w:before="240"/>
        <w:rPr>
          <w:rFonts w:eastAsiaTheme="minorEastAsia"/>
        </w:rPr>
      </w:pPr>
      <w:r w:rsidRPr="0045109A">
        <w:rPr>
          <w:rFonts w:eastAsiaTheme="minorEastAsia"/>
        </w:rPr>
        <w:t>где:</w:t>
      </w:r>
    </w:p>
    <w:p w:rsidR="0045109A" w:rsidRPr="0045109A" w:rsidRDefault="0045109A" w:rsidP="0045109A">
      <w:pPr>
        <w:spacing w:before="240"/>
        <w:rPr>
          <w:rFonts w:eastAsiaTheme="minorEastAsia"/>
        </w:rPr>
      </w:pPr>
      <w:r w:rsidRPr="0045109A">
        <w:rPr>
          <w:rFonts w:eastAsiaTheme="minorEastAsia"/>
        </w:rPr>
        <w:tab/>
      </w:r>
      <m:oMath>
        <m:sSub>
          <m:sSubPr>
            <m:ctrlPr>
              <w:rPr>
                <w:rFonts w:ascii="Cambria Math" w:eastAsiaTheme="minorEastAsia" w:hAnsi="Cambria Math"/>
                <w:i/>
                <w:lang w:val="en-US"/>
              </w:rPr>
            </m:ctrlPr>
          </m:sSubPr>
          <m:e>
            <m:r>
              <w:rPr>
                <w:rFonts w:ascii="Cambria Math" w:eastAsiaTheme="minorEastAsia" w:hAnsi="Cambria Math"/>
                <w:lang w:val="en-US"/>
              </w:rPr>
              <m:t>a</m:t>
            </m:r>
          </m:e>
          <m:sub>
            <m:r>
              <w:rPr>
                <w:rFonts w:ascii="Cambria Math" w:eastAsiaTheme="minorEastAsia" w:hAnsi="Cambria Math"/>
                <w:lang w:val="en-US"/>
              </w:rPr>
              <m:t>ij</m:t>
            </m:r>
          </m:sub>
        </m:sSub>
      </m:oMath>
      <w:r w:rsidRPr="0045109A">
        <w:rPr>
          <w:rFonts w:eastAsiaTheme="minorEastAsia"/>
        </w:rPr>
        <w:t xml:space="preserve">– оценка </w:t>
      </w:r>
      <w:r w:rsidRPr="0045109A">
        <w:rPr>
          <w:rFonts w:eastAsiaTheme="minorEastAsia"/>
          <w:i/>
          <w:lang w:val="en-US"/>
        </w:rPr>
        <w:t>j</w:t>
      </w:r>
      <w:r w:rsidRPr="0045109A">
        <w:rPr>
          <w:rFonts w:eastAsiaTheme="minorEastAsia"/>
          <w:i/>
        </w:rPr>
        <w:t>-го</w:t>
      </w:r>
      <w:r w:rsidRPr="0045109A">
        <w:rPr>
          <w:rFonts w:eastAsiaTheme="minorEastAsia"/>
        </w:rPr>
        <w:t xml:space="preserve"> варианта решения по </w:t>
      </w:r>
      <w:proofErr w:type="spellStart"/>
      <w:r w:rsidRPr="0045109A">
        <w:rPr>
          <w:rFonts w:eastAsiaTheme="minorEastAsia"/>
          <w:i/>
          <w:lang w:val="en-US"/>
        </w:rPr>
        <w:t>i</w:t>
      </w:r>
      <w:proofErr w:type="spellEnd"/>
      <w:r w:rsidRPr="0045109A">
        <w:rPr>
          <w:rFonts w:eastAsiaTheme="minorEastAsia"/>
          <w:i/>
        </w:rPr>
        <w:t>-</w:t>
      </w:r>
      <w:proofErr w:type="spellStart"/>
      <w:r w:rsidRPr="0045109A">
        <w:rPr>
          <w:rFonts w:eastAsiaTheme="minorEastAsia"/>
          <w:i/>
        </w:rPr>
        <w:t>му</w:t>
      </w:r>
      <w:proofErr w:type="spellEnd"/>
      <w:r w:rsidRPr="0045109A">
        <w:rPr>
          <w:rFonts w:eastAsiaTheme="minorEastAsia"/>
        </w:rPr>
        <w:t xml:space="preserve"> критерию;</w:t>
      </w:r>
    </w:p>
    <w:p w:rsidR="0045109A" w:rsidRPr="0045109A" w:rsidRDefault="0045109A" w:rsidP="0045109A">
      <w:pPr>
        <w:spacing w:before="240"/>
        <w:rPr>
          <w:rFonts w:eastAsiaTheme="minorEastAsia"/>
        </w:rPr>
      </w:pPr>
      <w:r w:rsidRPr="0045109A">
        <w:rPr>
          <w:rFonts w:eastAsiaTheme="minorEastAsia"/>
        </w:rPr>
        <w:tab/>
      </w:r>
      <m:oMath>
        <m:r>
          <w:rPr>
            <w:rFonts w:ascii="Cambria Math" w:eastAsiaTheme="minorEastAsia" w:hAnsi="Cambria Math"/>
            <w:lang w:val="en-US"/>
          </w:rPr>
          <m:t>n</m:t>
        </m:r>
      </m:oMath>
      <w:r w:rsidRPr="0045109A">
        <w:rPr>
          <w:rFonts w:eastAsiaTheme="minorEastAsia"/>
        </w:rPr>
        <w:t>– количество критериев.</w:t>
      </w:r>
    </w:p>
    <w:p w:rsidR="0045109A" w:rsidRPr="0045109A" w:rsidRDefault="0045109A" w:rsidP="00D91AEB">
      <w:pPr>
        <w:spacing w:before="240"/>
        <w:rPr>
          <w:rFonts w:eastAsiaTheme="minorEastAsia"/>
          <w:lang w:val="en-US"/>
        </w:rPr>
      </w:pPr>
    </w:p>
    <w:p w:rsidR="00B35A1F" w:rsidRPr="00B35A1F" w:rsidRDefault="00B35A1F" w:rsidP="00A96089">
      <w:pPr>
        <w:pStyle w:val="af0"/>
        <w:rPr>
          <w:rFonts w:eastAsiaTheme="minorEastAsia"/>
        </w:rPr>
      </w:pPr>
    </w:p>
    <w:p w:rsidR="00325385" w:rsidRPr="00A96089" w:rsidRDefault="00325385" w:rsidP="00A96089">
      <w:pPr>
        <w:pStyle w:val="af0"/>
        <w:numPr>
          <w:ilvl w:val="1"/>
          <w:numId w:val="49"/>
        </w:numPr>
        <w:rPr>
          <w:rFonts w:eastAsiaTheme="minorEastAsia"/>
        </w:rPr>
      </w:pPr>
      <w:r w:rsidRPr="00325385">
        <w:rPr>
          <w:kern w:val="32"/>
        </w:rPr>
        <w:t>Построение модели предпочтительности м</w:t>
      </w:r>
      <w:r w:rsidRPr="00325385">
        <w:rPr>
          <w:rFonts w:eastAsiaTheme="minorEastAsia"/>
        </w:rPr>
        <w:t xml:space="preserve">етодом </w:t>
      </w:r>
      <w:r w:rsidRPr="00A96089">
        <w:rPr>
          <w:rFonts w:eastAsiaTheme="minorEastAsia"/>
        </w:rPr>
        <w:t>аналитической иерархии (МАИ)</w:t>
      </w:r>
      <w:r w:rsidR="00CF445D">
        <w:rPr>
          <w:rFonts w:eastAsiaTheme="minorEastAsia"/>
        </w:rPr>
        <w:t xml:space="preserve"> </w:t>
      </w:r>
      <w:r w:rsidR="00CF445D" w:rsidRPr="00CF445D">
        <w:rPr>
          <w:rFonts w:eastAsiaTheme="minorEastAsia"/>
        </w:rPr>
        <w:t>[2,4].</w:t>
      </w:r>
    </w:p>
    <w:p w:rsidR="00AB7EEE" w:rsidRPr="00325385" w:rsidRDefault="00AB7EEE" w:rsidP="000A751E">
      <w:pPr>
        <w:pStyle w:val="af0"/>
        <w:ind w:left="0" w:firstLine="709"/>
        <w:rPr>
          <w:kern w:val="32"/>
        </w:rPr>
      </w:pPr>
    </w:p>
    <w:p w:rsidR="00325385" w:rsidRPr="00A15F74" w:rsidRDefault="00325385" w:rsidP="007E3A74">
      <w:pPr>
        <w:ind w:firstLine="709"/>
        <w:rPr>
          <w:b/>
          <w:bCs/>
          <w:kern w:val="32"/>
          <w:szCs w:val="32"/>
        </w:rPr>
      </w:pPr>
    </w:p>
    <w:p w:rsidR="00A15F74" w:rsidRPr="00A15F74" w:rsidRDefault="009E24A5" w:rsidP="00D91AEB">
      <w:pPr>
        <w:spacing w:after="240"/>
        <w:ind w:firstLine="709"/>
      </w:pPr>
      <w:r>
        <w:t>Процесс принятия решений с использованием данного метода состоит из нескольких этапов</w:t>
      </w:r>
      <w:r w:rsidR="00A15F74">
        <w:t>:</w:t>
      </w:r>
    </w:p>
    <w:p w:rsidR="00A15F74" w:rsidRPr="00A15F74" w:rsidRDefault="00A15F74" w:rsidP="00D91AEB">
      <w:pPr>
        <w:spacing w:after="240"/>
        <w:ind w:firstLine="709"/>
      </w:pPr>
      <w:r w:rsidRPr="00A15F74">
        <w:t xml:space="preserve">Первый этап заключается в структуризации задачи в виде иерархической структуры с несколькими уровнями: цели </w:t>
      </w:r>
      <w:proofErr w:type="gramStart"/>
      <w:r w:rsidRPr="00A15F74">
        <w:t>-к</w:t>
      </w:r>
      <w:proofErr w:type="gramEnd"/>
      <w:r w:rsidRPr="00A15F74">
        <w:t>ритерии—альтернативы.</w:t>
      </w:r>
    </w:p>
    <w:p w:rsidR="00A15F74" w:rsidRPr="00A15F74" w:rsidRDefault="00A15F74" w:rsidP="00D91AEB">
      <w:pPr>
        <w:spacing w:after="240"/>
        <w:ind w:firstLine="709"/>
      </w:pPr>
      <w:r w:rsidRPr="00A15F74">
        <w:t xml:space="preserve"> На втором этапе ЛПР выполняет </w:t>
      </w:r>
      <w:proofErr w:type="spellStart"/>
      <w:r w:rsidRPr="00A15F74">
        <w:t>попарные</w:t>
      </w:r>
      <w:proofErr w:type="spellEnd"/>
      <w:r w:rsidRPr="00A15F74">
        <w:t xml:space="preserve"> сравнения элементов каждого уровня. Результаты сравнений переводятся в числа.</w:t>
      </w:r>
    </w:p>
    <w:p w:rsidR="00A15F74" w:rsidRPr="00A15F74" w:rsidRDefault="00A15F74" w:rsidP="00D91AEB">
      <w:pPr>
        <w:spacing w:after="240"/>
        <w:ind w:firstLine="709"/>
      </w:pPr>
      <w:r w:rsidRPr="00A15F74">
        <w:t xml:space="preserve"> Вычисляются коэффициенты важности для элементов каждого уровня. При этом проверяется согласованность суждений ЛПР.</w:t>
      </w:r>
    </w:p>
    <w:p w:rsidR="00A15F74" w:rsidRPr="00A15F74" w:rsidRDefault="00A15F74" w:rsidP="00D91AEB">
      <w:pPr>
        <w:spacing w:after="240"/>
        <w:ind w:firstLine="709"/>
      </w:pPr>
      <w:r w:rsidRPr="00A15F74">
        <w:t xml:space="preserve"> Подсчитывается количественный индикатор качества каждой из альтернатив и определяется наилучшая альтернатива.</w:t>
      </w:r>
    </w:p>
    <w:p w:rsidR="00A15F74" w:rsidRDefault="00A15F74" w:rsidP="00D91AEB">
      <w:pPr>
        <w:spacing w:after="240"/>
        <w:ind w:firstLine="709"/>
      </w:pPr>
      <w:r w:rsidRPr="00A15F74">
        <w:t>Для проведения парных сравнений применяется словесная шкала определения уровня важности, при этом  каждому определению ставится в соответствие числ</w:t>
      </w:r>
      <w:proofErr w:type="gramStart"/>
      <w:r w:rsidRPr="00A15F74">
        <w:t>о</w:t>
      </w:r>
      <w:r w:rsidR="00D80CB2">
        <w:t>(</w:t>
      </w:r>
      <w:proofErr w:type="gramEnd"/>
      <w:r w:rsidR="00D80CB2">
        <w:t>см. табл.1).</w:t>
      </w:r>
    </w:p>
    <w:p w:rsidR="00A15F74" w:rsidRPr="00A15F74" w:rsidRDefault="00A15F74" w:rsidP="00D91AEB">
      <w:pPr>
        <w:pStyle w:val="af8"/>
        <w:keepNext/>
        <w:spacing w:after="240"/>
        <w:ind w:firstLine="709"/>
        <w:rPr>
          <w:b w:val="0"/>
          <w:i/>
          <w:color w:val="auto"/>
          <w:sz w:val="22"/>
        </w:rPr>
      </w:pPr>
      <w:r w:rsidRPr="00A15F74">
        <w:rPr>
          <w:b w:val="0"/>
          <w:i/>
          <w:color w:val="auto"/>
          <w:sz w:val="22"/>
        </w:rPr>
        <w:t xml:space="preserve">Таблица </w:t>
      </w:r>
      <w:r w:rsidR="0088466F" w:rsidRPr="00A15F74">
        <w:rPr>
          <w:b w:val="0"/>
          <w:i/>
          <w:color w:val="auto"/>
          <w:sz w:val="22"/>
        </w:rPr>
        <w:fldChar w:fldCharType="begin"/>
      </w:r>
      <w:r w:rsidRPr="00A15F74">
        <w:rPr>
          <w:b w:val="0"/>
          <w:i/>
          <w:color w:val="auto"/>
          <w:sz w:val="22"/>
        </w:rPr>
        <w:instrText xml:space="preserve"> SEQ Таблица \* ARABIC </w:instrText>
      </w:r>
      <w:r w:rsidR="0088466F" w:rsidRPr="00A15F74">
        <w:rPr>
          <w:b w:val="0"/>
          <w:i/>
          <w:color w:val="auto"/>
          <w:sz w:val="22"/>
        </w:rPr>
        <w:fldChar w:fldCharType="separate"/>
      </w:r>
      <w:r w:rsidR="00F92C7B">
        <w:rPr>
          <w:b w:val="0"/>
          <w:i/>
          <w:noProof/>
          <w:color w:val="auto"/>
          <w:sz w:val="22"/>
        </w:rPr>
        <w:t>1</w:t>
      </w:r>
      <w:r w:rsidR="0088466F" w:rsidRPr="00A15F74">
        <w:rPr>
          <w:b w:val="0"/>
          <w:i/>
          <w:color w:val="auto"/>
          <w:sz w:val="22"/>
        </w:rPr>
        <w:fldChar w:fldCharType="end"/>
      </w:r>
      <w:r w:rsidR="005C2EF2">
        <w:rPr>
          <w:b w:val="0"/>
          <w:i/>
          <w:color w:val="auto"/>
          <w:sz w:val="22"/>
        </w:rPr>
        <w:t xml:space="preserve"> </w:t>
      </w:r>
      <w:r w:rsidRPr="00A15F74">
        <w:rPr>
          <w:b w:val="0"/>
          <w:i/>
          <w:color w:val="auto"/>
          <w:sz w:val="22"/>
        </w:rPr>
        <w:t xml:space="preserve">— Шкала относительной важности. </w:t>
      </w:r>
    </w:p>
    <w:tbl>
      <w:tblPr>
        <w:tblStyle w:val="a8"/>
        <w:tblW w:w="0" w:type="auto"/>
        <w:tblLook w:val="04A0"/>
      </w:tblPr>
      <w:tblGrid>
        <w:gridCol w:w="6062"/>
        <w:gridCol w:w="3509"/>
      </w:tblGrid>
      <w:tr w:rsidR="00A15F74" w:rsidRPr="00335B09" w:rsidTr="00313A17">
        <w:trPr>
          <w:trHeight w:val="510"/>
        </w:trPr>
        <w:tc>
          <w:tcPr>
            <w:tcW w:w="6062" w:type="dxa"/>
            <w:vAlign w:val="center"/>
          </w:tcPr>
          <w:p w:rsidR="00A15F74" w:rsidRPr="00335B09" w:rsidRDefault="00A15F74" w:rsidP="000A751E">
            <w:pPr>
              <w:ind w:firstLine="709"/>
              <w:jc w:val="center"/>
            </w:pPr>
            <w:r w:rsidRPr="00335B09">
              <w:t>Уровень важности</w:t>
            </w:r>
          </w:p>
        </w:tc>
        <w:tc>
          <w:tcPr>
            <w:tcW w:w="3509" w:type="dxa"/>
            <w:vAlign w:val="center"/>
          </w:tcPr>
          <w:p w:rsidR="00A15F74" w:rsidRPr="00335B09" w:rsidRDefault="00A15F74" w:rsidP="000A751E">
            <w:pPr>
              <w:ind w:firstLine="709"/>
              <w:jc w:val="center"/>
            </w:pPr>
            <w:r w:rsidRPr="00335B09">
              <w:t>Количественное значение</w:t>
            </w:r>
          </w:p>
        </w:tc>
      </w:tr>
      <w:tr w:rsidR="00A15F74" w:rsidRPr="00335B09" w:rsidTr="00313A17">
        <w:trPr>
          <w:trHeight w:val="397"/>
        </w:trPr>
        <w:tc>
          <w:tcPr>
            <w:tcW w:w="6062" w:type="dxa"/>
          </w:tcPr>
          <w:p w:rsidR="00A15F74" w:rsidRPr="00313A17" w:rsidRDefault="00A15F74" w:rsidP="000A751E">
            <w:pPr>
              <w:ind w:firstLine="709"/>
              <w:rPr>
                <w:sz w:val="22"/>
              </w:rPr>
            </w:pPr>
            <w:r w:rsidRPr="00313A17">
              <w:rPr>
                <w:sz w:val="22"/>
              </w:rPr>
              <w:t>Равная важность</w:t>
            </w:r>
          </w:p>
        </w:tc>
        <w:tc>
          <w:tcPr>
            <w:tcW w:w="3509" w:type="dxa"/>
          </w:tcPr>
          <w:p w:rsidR="00A15F74" w:rsidRPr="00313A17" w:rsidRDefault="00A15F74" w:rsidP="000A751E">
            <w:pPr>
              <w:ind w:firstLine="709"/>
              <w:jc w:val="center"/>
              <w:rPr>
                <w:sz w:val="22"/>
              </w:rPr>
            </w:pPr>
            <w:r w:rsidRPr="00313A17">
              <w:rPr>
                <w:sz w:val="22"/>
              </w:rPr>
              <w:t>1</w:t>
            </w:r>
          </w:p>
        </w:tc>
      </w:tr>
      <w:tr w:rsidR="00A15F74" w:rsidRPr="00335B09" w:rsidTr="00313A17">
        <w:trPr>
          <w:trHeight w:val="397"/>
        </w:trPr>
        <w:tc>
          <w:tcPr>
            <w:tcW w:w="6062" w:type="dxa"/>
          </w:tcPr>
          <w:p w:rsidR="00A15F74" w:rsidRPr="00313A17" w:rsidRDefault="00A15F74" w:rsidP="000A751E">
            <w:pPr>
              <w:ind w:firstLine="709"/>
              <w:rPr>
                <w:sz w:val="22"/>
              </w:rPr>
            </w:pPr>
            <w:r w:rsidRPr="00313A17">
              <w:rPr>
                <w:sz w:val="22"/>
              </w:rPr>
              <w:t>Умеренное превосходство</w:t>
            </w:r>
          </w:p>
        </w:tc>
        <w:tc>
          <w:tcPr>
            <w:tcW w:w="3509" w:type="dxa"/>
          </w:tcPr>
          <w:p w:rsidR="00A15F74" w:rsidRPr="00313A17" w:rsidRDefault="00A15F74" w:rsidP="000A751E">
            <w:pPr>
              <w:ind w:firstLine="709"/>
              <w:jc w:val="center"/>
              <w:rPr>
                <w:sz w:val="22"/>
              </w:rPr>
            </w:pPr>
            <w:r w:rsidRPr="00313A17">
              <w:rPr>
                <w:sz w:val="22"/>
              </w:rPr>
              <w:t>3</w:t>
            </w:r>
          </w:p>
        </w:tc>
      </w:tr>
      <w:tr w:rsidR="00A15F74" w:rsidRPr="00335B09" w:rsidTr="00313A17">
        <w:trPr>
          <w:trHeight w:val="397"/>
        </w:trPr>
        <w:tc>
          <w:tcPr>
            <w:tcW w:w="6062" w:type="dxa"/>
            <w:tcBorders>
              <w:bottom w:val="single" w:sz="4" w:space="0" w:color="auto"/>
            </w:tcBorders>
          </w:tcPr>
          <w:p w:rsidR="00A15F74" w:rsidRPr="00313A17" w:rsidRDefault="00A15F74" w:rsidP="000A751E">
            <w:pPr>
              <w:ind w:firstLine="709"/>
              <w:rPr>
                <w:sz w:val="22"/>
              </w:rPr>
            </w:pPr>
            <w:r w:rsidRPr="00313A17">
              <w:rPr>
                <w:sz w:val="22"/>
              </w:rPr>
              <w:t>Существенное или сильное</w:t>
            </w:r>
            <w:r w:rsidRPr="00313A17">
              <w:rPr>
                <w:sz w:val="22"/>
              </w:rPr>
              <w:br/>
              <w:t>превосходство</w:t>
            </w:r>
          </w:p>
        </w:tc>
        <w:tc>
          <w:tcPr>
            <w:tcW w:w="3509" w:type="dxa"/>
          </w:tcPr>
          <w:p w:rsidR="00A15F74" w:rsidRPr="00313A17" w:rsidRDefault="00A15F74" w:rsidP="000A751E">
            <w:pPr>
              <w:ind w:firstLine="709"/>
              <w:jc w:val="center"/>
              <w:rPr>
                <w:sz w:val="22"/>
              </w:rPr>
            </w:pPr>
            <w:r w:rsidRPr="00313A17">
              <w:rPr>
                <w:sz w:val="22"/>
              </w:rPr>
              <w:t>5</w:t>
            </w:r>
          </w:p>
        </w:tc>
      </w:tr>
      <w:tr w:rsidR="00A15F74" w:rsidRPr="00335B09" w:rsidTr="00313A17">
        <w:trPr>
          <w:trHeight w:val="397"/>
        </w:trPr>
        <w:tc>
          <w:tcPr>
            <w:tcW w:w="6062" w:type="dxa"/>
            <w:tcBorders>
              <w:bottom w:val="single" w:sz="4" w:space="0" w:color="auto"/>
            </w:tcBorders>
          </w:tcPr>
          <w:p w:rsidR="00A15F74" w:rsidRPr="00313A17" w:rsidRDefault="00A15F74" w:rsidP="000A751E">
            <w:pPr>
              <w:ind w:firstLine="709"/>
              <w:rPr>
                <w:sz w:val="22"/>
              </w:rPr>
            </w:pPr>
            <w:r w:rsidRPr="00313A17">
              <w:rPr>
                <w:sz w:val="22"/>
              </w:rPr>
              <w:t>Значительное (большое)</w:t>
            </w:r>
            <w:r w:rsidRPr="00313A17">
              <w:rPr>
                <w:sz w:val="22"/>
              </w:rPr>
              <w:br/>
              <w:t>превосходство</w:t>
            </w:r>
          </w:p>
        </w:tc>
        <w:tc>
          <w:tcPr>
            <w:tcW w:w="3509" w:type="dxa"/>
            <w:tcBorders>
              <w:bottom w:val="single" w:sz="4" w:space="0" w:color="auto"/>
            </w:tcBorders>
          </w:tcPr>
          <w:p w:rsidR="00A15F74" w:rsidRPr="00313A17" w:rsidRDefault="00A15F74" w:rsidP="000A751E">
            <w:pPr>
              <w:ind w:firstLine="709"/>
              <w:jc w:val="center"/>
              <w:rPr>
                <w:sz w:val="22"/>
              </w:rPr>
            </w:pPr>
            <w:r w:rsidRPr="00313A17">
              <w:rPr>
                <w:sz w:val="22"/>
              </w:rPr>
              <w:t>7</w:t>
            </w:r>
          </w:p>
        </w:tc>
      </w:tr>
      <w:tr w:rsidR="00A15F74" w:rsidRPr="00335B09" w:rsidTr="00313A17">
        <w:trPr>
          <w:trHeight w:val="397"/>
        </w:trPr>
        <w:tc>
          <w:tcPr>
            <w:tcW w:w="6062" w:type="dxa"/>
          </w:tcPr>
          <w:p w:rsidR="00A15F74" w:rsidRPr="00313A17" w:rsidRDefault="00A15F74" w:rsidP="000A751E">
            <w:pPr>
              <w:ind w:firstLine="709"/>
              <w:rPr>
                <w:sz w:val="22"/>
              </w:rPr>
            </w:pPr>
            <w:r w:rsidRPr="00313A17">
              <w:rPr>
                <w:sz w:val="22"/>
              </w:rPr>
              <w:t>Очень большое превосходство</w:t>
            </w:r>
          </w:p>
        </w:tc>
        <w:tc>
          <w:tcPr>
            <w:tcW w:w="3509" w:type="dxa"/>
          </w:tcPr>
          <w:p w:rsidR="00A15F74" w:rsidRPr="00313A17" w:rsidRDefault="00A15F74" w:rsidP="000A751E">
            <w:pPr>
              <w:ind w:firstLine="709"/>
              <w:jc w:val="center"/>
              <w:rPr>
                <w:sz w:val="22"/>
              </w:rPr>
            </w:pPr>
            <w:r w:rsidRPr="00313A17">
              <w:rPr>
                <w:sz w:val="22"/>
              </w:rPr>
              <w:t>9</w:t>
            </w:r>
          </w:p>
        </w:tc>
      </w:tr>
      <w:tr w:rsidR="00A15F74" w:rsidRPr="00335B09" w:rsidTr="00313A17">
        <w:trPr>
          <w:trHeight w:val="397"/>
        </w:trPr>
        <w:tc>
          <w:tcPr>
            <w:tcW w:w="6062" w:type="dxa"/>
          </w:tcPr>
          <w:tbl>
            <w:tblPr>
              <w:tblW w:w="0" w:type="auto"/>
              <w:tblInd w:w="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5841"/>
            </w:tblGrid>
            <w:tr w:rsidR="00A15F74" w:rsidRPr="00313A17" w:rsidTr="006209DB">
              <w:tc>
                <w:tcPr>
                  <w:tcW w:w="6232" w:type="dxa"/>
                  <w:tcBorders>
                    <w:top w:val="single" w:sz="4" w:space="0" w:color="auto"/>
                    <w:left w:val="nil"/>
                    <w:bottom w:val="nil"/>
                    <w:right w:val="nil"/>
                  </w:tcBorders>
                  <w:vAlign w:val="center"/>
                  <w:hideMark/>
                </w:tcPr>
                <w:p w:rsidR="00A15F74" w:rsidRPr="00313A17" w:rsidRDefault="00A15F74" w:rsidP="000A751E">
                  <w:pPr>
                    <w:ind w:firstLine="709"/>
                    <w:rPr>
                      <w:sz w:val="22"/>
                    </w:rPr>
                  </w:pPr>
                  <w:r w:rsidRPr="00313A17">
                    <w:rPr>
                      <w:sz w:val="22"/>
                    </w:rPr>
                    <w:t>Промежуточные решения между двумя соседними суждениями</w:t>
                  </w:r>
                </w:p>
              </w:tc>
            </w:tr>
          </w:tbl>
          <w:p w:rsidR="00A15F74" w:rsidRPr="00313A17" w:rsidRDefault="00A15F74" w:rsidP="000A751E">
            <w:pPr>
              <w:ind w:firstLine="709"/>
              <w:rPr>
                <w:sz w:val="22"/>
              </w:rPr>
            </w:pPr>
          </w:p>
        </w:tc>
        <w:tc>
          <w:tcPr>
            <w:tcW w:w="3509" w:type="dxa"/>
          </w:tcPr>
          <w:p w:rsidR="00A15F74" w:rsidRPr="00313A17" w:rsidRDefault="00A15F74" w:rsidP="000A751E">
            <w:pPr>
              <w:ind w:firstLine="709"/>
              <w:jc w:val="center"/>
              <w:rPr>
                <w:sz w:val="22"/>
              </w:rPr>
            </w:pPr>
            <w:r w:rsidRPr="00313A17">
              <w:rPr>
                <w:sz w:val="22"/>
              </w:rPr>
              <w:t>2, 4, 6, 8</w:t>
            </w:r>
          </w:p>
        </w:tc>
      </w:tr>
    </w:tbl>
    <w:p w:rsidR="00A15F74" w:rsidRDefault="00A15F74" w:rsidP="000A751E">
      <w:pPr>
        <w:spacing w:after="200" w:line="276" w:lineRule="auto"/>
        <w:ind w:firstLine="709"/>
        <w:rPr>
          <w:rFonts w:eastAsiaTheme="minorEastAsia"/>
        </w:rPr>
      </w:pPr>
    </w:p>
    <w:p w:rsidR="005C2EF2" w:rsidRDefault="005C2EF2" w:rsidP="000A751E">
      <w:pPr>
        <w:spacing w:after="200" w:line="276" w:lineRule="auto"/>
        <w:ind w:firstLine="709"/>
        <w:rPr>
          <w:rFonts w:eastAsiaTheme="minorEastAsia"/>
        </w:rPr>
      </w:pPr>
      <w:r w:rsidRPr="005C2EF2">
        <w:rPr>
          <w:rFonts w:eastAsiaTheme="minorEastAsia"/>
        </w:rPr>
        <w:lastRenderedPageBreak/>
        <w:t>Далее в матричном виде происходит  сравнение элементов одного уровня. При сравнении веса суждения</w:t>
      </w:r>
      <w:proofErr w:type="gramStart"/>
      <w:r w:rsidRPr="005C2EF2">
        <w:rPr>
          <w:rFonts w:eastAsiaTheme="minorEastAsia"/>
        </w:rPr>
        <w:t xml:space="preserve">  А</w:t>
      </w:r>
      <w:proofErr w:type="gramEnd"/>
      <w:r w:rsidRPr="005C2EF2">
        <w:rPr>
          <w:rFonts w:eastAsiaTheme="minorEastAsia"/>
        </w:rPr>
        <w:t xml:space="preserve"> относительно В </w:t>
      </w:r>
      <w:proofErr w:type="spellStart"/>
      <w:r w:rsidRPr="005C2EF2">
        <w:rPr>
          <w:rFonts w:eastAsiaTheme="minorEastAsia"/>
        </w:rPr>
        <w:t>в</w:t>
      </w:r>
      <w:proofErr w:type="spellEnd"/>
      <w:r w:rsidRPr="005C2EF2">
        <w:rPr>
          <w:rFonts w:eastAsiaTheme="minorEastAsia"/>
        </w:rPr>
        <w:t xml:space="preserve"> матрицу вводится отношение  </w:t>
      </w:r>
      <m:oMath>
        <m:f>
          <m:fPr>
            <m:type m:val="lin"/>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w</m:t>
                </m:r>
              </m:e>
              <m:sub>
                <m:r>
                  <w:rPr>
                    <w:rFonts w:ascii="Cambria Math" w:eastAsiaTheme="minorEastAsia" w:hAnsi="Cambria Math"/>
                  </w:rPr>
                  <m:t>a</m:t>
                </m:r>
              </m:sub>
            </m:sSub>
          </m:num>
          <m:den>
            <m:sSub>
              <m:sSubPr>
                <m:ctrlPr>
                  <w:rPr>
                    <w:rFonts w:ascii="Cambria Math" w:eastAsiaTheme="minorEastAsia" w:hAnsi="Cambria Math"/>
                    <w:i/>
                  </w:rPr>
                </m:ctrlPr>
              </m:sSubPr>
              <m:e>
                <m:r>
                  <w:rPr>
                    <w:rFonts w:ascii="Cambria Math" w:eastAsiaTheme="minorEastAsia" w:hAnsi="Cambria Math"/>
                  </w:rPr>
                  <m:t>w</m:t>
                </m:r>
              </m:e>
              <m:sub>
                <m:r>
                  <w:rPr>
                    <w:rFonts w:ascii="Cambria Math" w:eastAsiaTheme="minorEastAsia" w:hAnsi="Cambria Math"/>
                  </w:rPr>
                  <m:t>b</m:t>
                </m:r>
              </m:sub>
            </m:sSub>
          </m:den>
        </m:f>
      </m:oMath>
      <w:r w:rsidRPr="005C2EF2">
        <w:rPr>
          <w:rFonts w:eastAsiaTheme="minorEastAsia"/>
        </w:rPr>
        <w:t xml:space="preserve">. Обратная величина </w:t>
      </w:r>
      <m:oMath>
        <m:f>
          <m:fPr>
            <m:type m:val="lin"/>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w</m:t>
                </m:r>
              </m:e>
              <m:sub>
                <m:r>
                  <w:rPr>
                    <w:rFonts w:ascii="Cambria Math" w:eastAsiaTheme="minorEastAsia" w:hAnsi="Cambria Math"/>
                  </w:rPr>
                  <m:t>b</m:t>
                </m:r>
              </m:sub>
            </m:sSub>
          </m:num>
          <m:den>
            <m:sSub>
              <m:sSubPr>
                <m:ctrlPr>
                  <w:rPr>
                    <w:rFonts w:ascii="Cambria Math" w:eastAsiaTheme="minorEastAsia" w:hAnsi="Cambria Math"/>
                    <w:i/>
                  </w:rPr>
                </m:ctrlPr>
              </m:sSubPr>
              <m:e>
                <m:r>
                  <w:rPr>
                    <w:rFonts w:ascii="Cambria Math" w:eastAsiaTheme="minorEastAsia" w:hAnsi="Cambria Math"/>
                  </w:rPr>
                  <m:t>w</m:t>
                </m:r>
              </m:e>
              <m:sub>
                <m:r>
                  <w:rPr>
                    <w:rFonts w:ascii="Cambria Math" w:eastAsiaTheme="minorEastAsia" w:hAnsi="Cambria Math"/>
                    <w:lang w:val="en-US"/>
                  </w:rPr>
                  <m:t>a</m:t>
                </m:r>
              </m:sub>
            </m:sSub>
          </m:den>
        </m:f>
      </m:oMath>
      <w:r w:rsidRPr="005C2EF2">
        <w:rPr>
          <w:rFonts w:eastAsiaTheme="minorEastAsia"/>
        </w:rPr>
        <w:t xml:space="preserve"> вводится в качестве сравнения В относительно А. Пример приведен в</w:t>
      </w:r>
      <w:r>
        <w:rPr>
          <w:rFonts w:eastAsiaTheme="minorEastAsia"/>
        </w:rPr>
        <w:t xml:space="preserve"> </w:t>
      </w:r>
      <w:r w:rsidR="00D80CB2">
        <w:rPr>
          <w:rFonts w:eastAsiaTheme="minorEastAsia"/>
        </w:rPr>
        <w:t>табл.2.</w:t>
      </w:r>
    </w:p>
    <w:p w:rsidR="005C2EF2" w:rsidRPr="005C2EF2" w:rsidRDefault="005C2EF2" w:rsidP="000A751E">
      <w:pPr>
        <w:pStyle w:val="af8"/>
        <w:keepNext/>
        <w:ind w:firstLine="709"/>
        <w:rPr>
          <w:b w:val="0"/>
          <w:i/>
          <w:color w:val="auto"/>
          <w:sz w:val="22"/>
        </w:rPr>
      </w:pPr>
      <w:r w:rsidRPr="005C2EF2">
        <w:rPr>
          <w:b w:val="0"/>
          <w:i/>
          <w:color w:val="auto"/>
          <w:sz w:val="22"/>
        </w:rPr>
        <w:t xml:space="preserve">Таблица </w:t>
      </w:r>
      <w:r w:rsidR="0088466F" w:rsidRPr="005C2EF2">
        <w:rPr>
          <w:b w:val="0"/>
          <w:i/>
          <w:color w:val="auto"/>
          <w:sz w:val="22"/>
        </w:rPr>
        <w:fldChar w:fldCharType="begin"/>
      </w:r>
      <w:r w:rsidRPr="005C2EF2">
        <w:rPr>
          <w:b w:val="0"/>
          <w:i/>
          <w:color w:val="auto"/>
          <w:sz w:val="22"/>
        </w:rPr>
        <w:instrText xml:space="preserve"> SEQ Таблица \* ARABIC </w:instrText>
      </w:r>
      <w:r w:rsidR="0088466F" w:rsidRPr="005C2EF2">
        <w:rPr>
          <w:b w:val="0"/>
          <w:i/>
          <w:color w:val="auto"/>
          <w:sz w:val="22"/>
        </w:rPr>
        <w:fldChar w:fldCharType="separate"/>
      </w:r>
      <w:r w:rsidR="00F92C7B">
        <w:rPr>
          <w:b w:val="0"/>
          <w:i/>
          <w:noProof/>
          <w:color w:val="auto"/>
          <w:sz w:val="22"/>
        </w:rPr>
        <w:t>2</w:t>
      </w:r>
      <w:r w:rsidR="0088466F" w:rsidRPr="005C2EF2">
        <w:rPr>
          <w:b w:val="0"/>
          <w:i/>
          <w:color w:val="auto"/>
          <w:sz w:val="22"/>
        </w:rPr>
        <w:fldChar w:fldCharType="end"/>
      </w:r>
      <w:r w:rsidRPr="005C2EF2">
        <w:rPr>
          <w:b w:val="0"/>
          <w:i/>
          <w:color w:val="auto"/>
          <w:sz w:val="22"/>
        </w:rPr>
        <w:t xml:space="preserve"> — Матрица сравнения для критериев</w:t>
      </w:r>
    </w:p>
    <w:tbl>
      <w:tblPr>
        <w:tblStyle w:val="a8"/>
        <w:tblW w:w="0" w:type="auto"/>
        <w:tblInd w:w="959" w:type="dxa"/>
        <w:tblLook w:val="04A0"/>
      </w:tblPr>
      <w:tblGrid>
        <w:gridCol w:w="1771"/>
        <w:gridCol w:w="1772"/>
        <w:gridCol w:w="1772"/>
        <w:gridCol w:w="1772"/>
      </w:tblGrid>
      <w:tr w:rsidR="005C2EF2" w:rsidRPr="00335B09" w:rsidTr="006209DB">
        <w:trPr>
          <w:trHeight w:val="269"/>
        </w:trPr>
        <w:tc>
          <w:tcPr>
            <w:tcW w:w="1771" w:type="dxa"/>
            <w:vAlign w:val="center"/>
          </w:tcPr>
          <w:p w:rsidR="005C2EF2" w:rsidRPr="009D3961" w:rsidRDefault="005C2EF2" w:rsidP="000A751E">
            <w:pPr>
              <w:ind w:firstLine="709"/>
              <w:jc w:val="center"/>
              <w:rPr>
                <w:rFonts w:eastAsiaTheme="minorEastAsia"/>
              </w:rPr>
            </w:pPr>
            <w:r w:rsidRPr="009D3961">
              <w:rPr>
                <w:rFonts w:eastAsiaTheme="minorEastAsia"/>
              </w:rPr>
              <w:t>Критерии</w:t>
            </w:r>
          </w:p>
        </w:tc>
        <w:tc>
          <w:tcPr>
            <w:tcW w:w="1772" w:type="dxa"/>
            <w:vAlign w:val="center"/>
          </w:tcPr>
          <w:p w:rsidR="005C2EF2" w:rsidRPr="009D3961" w:rsidRDefault="005C2EF2" w:rsidP="000A751E">
            <w:pPr>
              <w:pStyle w:val="af0"/>
              <w:spacing w:after="200" w:line="276" w:lineRule="auto"/>
              <w:ind w:left="0" w:firstLine="709"/>
              <w:rPr>
                <w:rFonts w:eastAsiaTheme="minorEastAsia"/>
                <w:b w:val="0"/>
              </w:rPr>
            </w:pPr>
            <w:r w:rsidRPr="009D3961">
              <w:rPr>
                <w:rFonts w:eastAsiaTheme="minorEastAsia"/>
                <w:b w:val="0"/>
              </w:rPr>
              <w:t>С</w:t>
            </w:r>
            <w:proofErr w:type="gramStart"/>
            <w:r w:rsidRPr="009D3961">
              <w:rPr>
                <w:rFonts w:eastAsiaTheme="minorEastAsia"/>
                <w:b w:val="0"/>
                <w:vertAlign w:val="subscript"/>
              </w:rPr>
              <w:t>1</w:t>
            </w:r>
            <w:proofErr w:type="gramEnd"/>
          </w:p>
        </w:tc>
        <w:tc>
          <w:tcPr>
            <w:tcW w:w="1772" w:type="dxa"/>
            <w:vAlign w:val="center"/>
          </w:tcPr>
          <w:p w:rsidR="005C2EF2" w:rsidRPr="009D3961" w:rsidRDefault="005C2EF2" w:rsidP="000A751E">
            <w:pPr>
              <w:pStyle w:val="af0"/>
              <w:spacing w:after="200" w:line="276" w:lineRule="auto"/>
              <w:ind w:left="0" w:firstLine="709"/>
              <w:rPr>
                <w:rFonts w:eastAsiaTheme="minorEastAsia"/>
                <w:b w:val="0"/>
              </w:rPr>
            </w:pPr>
            <w:r w:rsidRPr="009D3961">
              <w:rPr>
                <w:rFonts w:eastAsiaTheme="minorEastAsia"/>
                <w:b w:val="0"/>
              </w:rPr>
              <w:t>С</w:t>
            </w:r>
            <w:proofErr w:type="gramStart"/>
            <w:r w:rsidRPr="009D3961">
              <w:rPr>
                <w:rFonts w:eastAsiaTheme="minorEastAsia"/>
                <w:b w:val="0"/>
                <w:vertAlign w:val="subscript"/>
              </w:rPr>
              <w:t>2</w:t>
            </w:r>
            <w:proofErr w:type="gramEnd"/>
          </w:p>
        </w:tc>
        <w:tc>
          <w:tcPr>
            <w:tcW w:w="1772" w:type="dxa"/>
            <w:vAlign w:val="center"/>
          </w:tcPr>
          <w:p w:rsidR="005C2EF2" w:rsidRPr="009D3961" w:rsidRDefault="005C2EF2" w:rsidP="000A751E">
            <w:pPr>
              <w:pStyle w:val="af0"/>
              <w:spacing w:after="200" w:line="276" w:lineRule="auto"/>
              <w:ind w:left="0" w:firstLine="709"/>
              <w:rPr>
                <w:rFonts w:eastAsiaTheme="minorEastAsia"/>
                <w:b w:val="0"/>
              </w:rPr>
            </w:pPr>
            <w:r w:rsidRPr="009D3961">
              <w:rPr>
                <w:rFonts w:eastAsiaTheme="minorEastAsia"/>
                <w:b w:val="0"/>
              </w:rPr>
              <w:t>С</w:t>
            </w:r>
            <w:r w:rsidRPr="009D3961">
              <w:rPr>
                <w:rFonts w:eastAsiaTheme="minorEastAsia"/>
                <w:b w:val="0"/>
                <w:vertAlign w:val="subscript"/>
              </w:rPr>
              <w:t>3</w:t>
            </w:r>
          </w:p>
        </w:tc>
      </w:tr>
      <w:tr w:rsidR="005C2EF2" w:rsidRPr="00335B09" w:rsidTr="006209DB">
        <w:trPr>
          <w:trHeight w:val="269"/>
        </w:trPr>
        <w:tc>
          <w:tcPr>
            <w:tcW w:w="1771" w:type="dxa"/>
            <w:vAlign w:val="center"/>
          </w:tcPr>
          <w:p w:rsidR="005C2EF2" w:rsidRPr="009D3961" w:rsidRDefault="005C2EF2" w:rsidP="000A751E">
            <w:pPr>
              <w:pStyle w:val="af0"/>
              <w:spacing w:after="200" w:line="276" w:lineRule="auto"/>
              <w:ind w:left="0" w:firstLine="709"/>
              <w:rPr>
                <w:rFonts w:eastAsiaTheme="minorEastAsia"/>
                <w:b w:val="0"/>
              </w:rPr>
            </w:pPr>
            <w:r w:rsidRPr="009D3961">
              <w:rPr>
                <w:rFonts w:eastAsiaTheme="minorEastAsia"/>
                <w:b w:val="0"/>
              </w:rPr>
              <w:t>С</w:t>
            </w:r>
            <w:proofErr w:type="gramStart"/>
            <w:r w:rsidRPr="009D3961">
              <w:rPr>
                <w:rFonts w:eastAsiaTheme="minorEastAsia"/>
                <w:b w:val="0"/>
                <w:vertAlign w:val="subscript"/>
              </w:rPr>
              <w:t>1</w:t>
            </w:r>
            <w:proofErr w:type="gramEnd"/>
          </w:p>
        </w:tc>
        <w:tc>
          <w:tcPr>
            <w:tcW w:w="1772" w:type="dxa"/>
            <w:vAlign w:val="center"/>
          </w:tcPr>
          <w:p w:rsidR="005C2EF2" w:rsidRPr="00D5267C" w:rsidRDefault="005C2EF2" w:rsidP="000A751E">
            <w:pPr>
              <w:ind w:firstLine="709"/>
              <w:jc w:val="center"/>
              <w:rPr>
                <w:rFonts w:eastAsiaTheme="minorEastAsia"/>
                <w:sz w:val="22"/>
              </w:rPr>
            </w:pPr>
            <w:r w:rsidRPr="00D5267C">
              <w:rPr>
                <w:rFonts w:eastAsiaTheme="minorEastAsia"/>
                <w:sz w:val="22"/>
              </w:rPr>
              <w:t>1</w:t>
            </w:r>
          </w:p>
        </w:tc>
        <w:tc>
          <w:tcPr>
            <w:tcW w:w="1772" w:type="dxa"/>
            <w:vAlign w:val="center"/>
          </w:tcPr>
          <w:p w:rsidR="005C2EF2" w:rsidRPr="00D5267C" w:rsidRDefault="005C2EF2" w:rsidP="000A751E">
            <w:pPr>
              <w:ind w:firstLine="709"/>
              <w:jc w:val="center"/>
              <w:rPr>
                <w:rFonts w:eastAsiaTheme="minorEastAsia"/>
                <w:sz w:val="22"/>
              </w:rPr>
            </w:pPr>
            <w:r w:rsidRPr="00D5267C">
              <w:rPr>
                <w:rFonts w:eastAsiaTheme="minorEastAsia"/>
                <w:sz w:val="22"/>
              </w:rPr>
              <w:t>5</w:t>
            </w:r>
          </w:p>
        </w:tc>
        <w:tc>
          <w:tcPr>
            <w:tcW w:w="1772" w:type="dxa"/>
            <w:vAlign w:val="center"/>
          </w:tcPr>
          <w:p w:rsidR="005C2EF2" w:rsidRPr="00D5267C" w:rsidRDefault="005C2EF2" w:rsidP="000A751E">
            <w:pPr>
              <w:ind w:firstLine="709"/>
              <w:jc w:val="center"/>
              <w:rPr>
                <w:rFonts w:eastAsiaTheme="minorEastAsia"/>
                <w:sz w:val="22"/>
              </w:rPr>
            </w:pPr>
            <w:r w:rsidRPr="00D5267C">
              <w:rPr>
                <w:rFonts w:eastAsiaTheme="minorEastAsia"/>
                <w:sz w:val="22"/>
              </w:rPr>
              <w:t>1/2</w:t>
            </w:r>
          </w:p>
        </w:tc>
      </w:tr>
      <w:tr w:rsidR="005C2EF2" w:rsidRPr="00335B09" w:rsidTr="006209DB">
        <w:trPr>
          <w:trHeight w:val="269"/>
        </w:trPr>
        <w:tc>
          <w:tcPr>
            <w:tcW w:w="1771" w:type="dxa"/>
            <w:vAlign w:val="center"/>
          </w:tcPr>
          <w:p w:rsidR="005C2EF2" w:rsidRPr="009D3961" w:rsidRDefault="005C2EF2" w:rsidP="000A751E">
            <w:pPr>
              <w:pStyle w:val="af0"/>
              <w:spacing w:after="200" w:line="276" w:lineRule="auto"/>
              <w:ind w:left="0" w:firstLine="709"/>
              <w:rPr>
                <w:rFonts w:eastAsiaTheme="minorEastAsia"/>
                <w:b w:val="0"/>
              </w:rPr>
            </w:pPr>
            <w:r w:rsidRPr="009D3961">
              <w:rPr>
                <w:rFonts w:eastAsiaTheme="minorEastAsia"/>
                <w:b w:val="0"/>
              </w:rPr>
              <w:t>С</w:t>
            </w:r>
            <w:proofErr w:type="gramStart"/>
            <w:r w:rsidRPr="009D3961">
              <w:rPr>
                <w:rFonts w:eastAsiaTheme="minorEastAsia"/>
                <w:b w:val="0"/>
                <w:vertAlign w:val="subscript"/>
              </w:rPr>
              <w:t>2</w:t>
            </w:r>
            <w:proofErr w:type="gramEnd"/>
          </w:p>
        </w:tc>
        <w:tc>
          <w:tcPr>
            <w:tcW w:w="1772" w:type="dxa"/>
            <w:vAlign w:val="center"/>
          </w:tcPr>
          <w:p w:rsidR="005C2EF2" w:rsidRPr="00D5267C" w:rsidRDefault="005C2EF2" w:rsidP="000A751E">
            <w:pPr>
              <w:spacing w:after="200" w:line="276" w:lineRule="auto"/>
              <w:ind w:firstLine="709"/>
              <w:jc w:val="center"/>
              <w:rPr>
                <w:rFonts w:eastAsiaTheme="minorEastAsia"/>
                <w:sz w:val="22"/>
              </w:rPr>
            </w:pPr>
            <w:r w:rsidRPr="00D5267C">
              <w:rPr>
                <w:rFonts w:eastAsiaTheme="minorEastAsia"/>
                <w:sz w:val="22"/>
              </w:rPr>
              <w:t>1/5</w:t>
            </w:r>
          </w:p>
        </w:tc>
        <w:tc>
          <w:tcPr>
            <w:tcW w:w="1772" w:type="dxa"/>
            <w:vAlign w:val="center"/>
          </w:tcPr>
          <w:p w:rsidR="005C2EF2" w:rsidRPr="00D5267C" w:rsidRDefault="005C2EF2" w:rsidP="000A751E">
            <w:pPr>
              <w:ind w:firstLine="709"/>
              <w:jc w:val="center"/>
              <w:rPr>
                <w:rFonts w:eastAsiaTheme="minorEastAsia"/>
                <w:sz w:val="22"/>
              </w:rPr>
            </w:pPr>
            <w:r w:rsidRPr="00D5267C">
              <w:rPr>
                <w:rFonts w:eastAsiaTheme="minorEastAsia"/>
                <w:sz w:val="22"/>
              </w:rPr>
              <w:t>1</w:t>
            </w:r>
          </w:p>
        </w:tc>
        <w:tc>
          <w:tcPr>
            <w:tcW w:w="1772" w:type="dxa"/>
            <w:vAlign w:val="center"/>
          </w:tcPr>
          <w:p w:rsidR="005C2EF2" w:rsidRPr="00D5267C" w:rsidRDefault="005C2EF2" w:rsidP="000A751E">
            <w:pPr>
              <w:ind w:firstLine="709"/>
              <w:jc w:val="center"/>
              <w:rPr>
                <w:rFonts w:eastAsiaTheme="minorEastAsia"/>
                <w:sz w:val="22"/>
              </w:rPr>
            </w:pPr>
            <w:r w:rsidRPr="00D5267C">
              <w:rPr>
                <w:rFonts w:eastAsiaTheme="minorEastAsia"/>
                <w:sz w:val="22"/>
              </w:rPr>
              <w:t>1/9</w:t>
            </w:r>
          </w:p>
        </w:tc>
      </w:tr>
      <w:tr w:rsidR="005C2EF2" w:rsidRPr="00335B09" w:rsidTr="006209DB">
        <w:trPr>
          <w:trHeight w:val="269"/>
        </w:trPr>
        <w:tc>
          <w:tcPr>
            <w:tcW w:w="1771" w:type="dxa"/>
            <w:vAlign w:val="center"/>
          </w:tcPr>
          <w:p w:rsidR="005C2EF2" w:rsidRPr="009D3961" w:rsidRDefault="005C2EF2" w:rsidP="000A751E">
            <w:pPr>
              <w:pStyle w:val="af0"/>
              <w:spacing w:after="200" w:line="276" w:lineRule="auto"/>
              <w:ind w:left="0" w:firstLine="709"/>
              <w:rPr>
                <w:rFonts w:eastAsiaTheme="minorEastAsia"/>
                <w:b w:val="0"/>
              </w:rPr>
            </w:pPr>
            <w:r w:rsidRPr="009D3961">
              <w:rPr>
                <w:rFonts w:eastAsiaTheme="minorEastAsia"/>
                <w:b w:val="0"/>
              </w:rPr>
              <w:t>С</w:t>
            </w:r>
            <w:r w:rsidRPr="009D3961">
              <w:rPr>
                <w:rFonts w:eastAsiaTheme="minorEastAsia"/>
                <w:b w:val="0"/>
                <w:vertAlign w:val="subscript"/>
              </w:rPr>
              <w:t>3</w:t>
            </w:r>
          </w:p>
        </w:tc>
        <w:tc>
          <w:tcPr>
            <w:tcW w:w="1772" w:type="dxa"/>
            <w:vAlign w:val="center"/>
          </w:tcPr>
          <w:p w:rsidR="005C2EF2" w:rsidRPr="00D5267C" w:rsidRDefault="005C2EF2" w:rsidP="000A751E">
            <w:pPr>
              <w:ind w:firstLine="709"/>
              <w:jc w:val="center"/>
              <w:rPr>
                <w:rFonts w:eastAsiaTheme="minorEastAsia"/>
                <w:sz w:val="22"/>
              </w:rPr>
            </w:pPr>
            <w:r w:rsidRPr="00D5267C">
              <w:rPr>
                <w:rFonts w:eastAsiaTheme="minorEastAsia"/>
                <w:sz w:val="22"/>
              </w:rPr>
              <w:t>2</w:t>
            </w:r>
          </w:p>
        </w:tc>
        <w:tc>
          <w:tcPr>
            <w:tcW w:w="1772" w:type="dxa"/>
            <w:vAlign w:val="center"/>
          </w:tcPr>
          <w:p w:rsidR="005C2EF2" w:rsidRPr="00D5267C" w:rsidRDefault="005C2EF2" w:rsidP="000A751E">
            <w:pPr>
              <w:ind w:firstLine="709"/>
              <w:jc w:val="center"/>
              <w:rPr>
                <w:rFonts w:eastAsiaTheme="minorEastAsia"/>
                <w:sz w:val="22"/>
              </w:rPr>
            </w:pPr>
            <w:r w:rsidRPr="00D5267C">
              <w:rPr>
                <w:rFonts w:eastAsiaTheme="minorEastAsia"/>
                <w:sz w:val="22"/>
              </w:rPr>
              <w:t>9</w:t>
            </w:r>
          </w:p>
        </w:tc>
        <w:tc>
          <w:tcPr>
            <w:tcW w:w="1772" w:type="dxa"/>
            <w:vAlign w:val="center"/>
          </w:tcPr>
          <w:p w:rsidR="005C2EF2" w:rsidRPr="00D5267C" w:rsidRDefault="005C2EF2" w:rsidP="000A751E">
            <w:pPr>
              <w:ind w:firstLine="709"/>
              <w:jc w:val="center"/>
              <w:rPr>
                <w:rFonts w:eastAsiaTheme="minorEastAsia"/>
                <w:sz w:val="22"/>
              </w:rPr>
            </w:pPr>
            <w:r w:rsidRPr="00D5267C">
              <w:rPr>
                <w:rFonts w:eastAsiaTheme="minorEastAsia"/>
                <w:sz w:val="22"/>
              </w:rPr>
              <w:t>1</w:t>
            </w:r>
          </w:p>
        </w:tc>
      </w:tr>
    </w:tbl>
    <w:p w:rsidR="00410A02" w:rsidRDefault="00410A02" w:rsidP="000A751E">
      <w:pPr>
        <w:ind w:firstLine="709"/>
        <w:rPr>
          <w:kern w:val="32"/>
        </w:rPr>
      </w:pPr>
    </w:p>
    <w:p w:rsidR="00325385" w:rsidRDefault="005C2EF2" w:rsidP="000A751E">
      <w:pPr>
        <w:ind w:firstLine="709"/>
        <w:rPr>
          <w:kern w:val="32"/>
        </w:rPr>
      </w:pPr>
      <w:r w:rsidRPr="005C2EF2">
        <w:rPr>
          <w:kern w:val="32"/>
        </w:rPr>
        <w:t>Таким же образом происходит сравнения альтернатив по критериям</w:t>
      </w:r>
      <w:r w:rsidR="00D80CB2">
        <w:rPr>
          <w:kern w:val="32"/>
        </w:rPr>
        <w:t xml:space="preserve"> – табл.3.</w:t>
      </w:r>
    </w:p>
    <w:p w:rsidR="005C2EF2" w:rsidRDefault="005C2EF2" w:rsidP="000A751E">
      <w:pPr>
        <w:ind w:firstLine="709"/>
        <w:rPr>
          <w:kern w:val="32"/>
        </w:rPr>
      </w:pPr>
    </w:p>
    <w:p w:rsidR="00D91AEB" w:rsidRDefault="00D91AEB" w:rsidP="000A751E">
      <w:pPr>
        <w:ind w:firstLine="709"/>
        <w:rPr>
          <w:kern w:val="32"/>
        </w:rPr>
      </w:pPr>
    </w:p>
    <w:p w:rsidR="00D91AEB" w:rsidRDefault="00D91AEB" w:rsidP="000A751E">
      <w:pPr>
        <w:ind w:firstLine="709"/>
        <w:rPr>
          <w:kern w:val="32"/>
        </w:rPr>
      </w:pPr>
    </w:p>
    <w:p w:rsidR="005C2EF2" w:rsidRPr="005C2EF2" w:rsidRDefault="005C2EF2" w:rsidP="000A751E">
      <w:pPr>
        <w:pStyle w:val="af8"/>
        <w:keepNext/>
        <w:ind w:firstLine="709"/>
        <w:rPr>
          <w:b w:val="0"/>
          <w:i/>
          <w:color w:val="auto"/>
          <w:sz w:val="22"/>
        </w:rPr>
      </w:pPr>
      <w:r w:rsidRPr="005C2EF2">
        <w:rPr>
          <w:b w:val="0"/>
          <w:i/>
          <w:color w:val="auto"/>
          <w:sz w:val="22"/>
        </w:rPr>
        <w:t xml:space="preserve">Таблица </w:t>
      </w:r>
      <w:r w:rsidR="0088466F" w:rsidRPr="005C2EF2">
        <w:rPr>
          <w:b w:val="0"/>
          <w:i/>
          <w:color w:val="auto"/>
          <w:sz w:val="22"/>
        </w:rPr>
        <w:fldChar w:fldCharType="begin"/>
      </w:r>
      <w:r w:rsidRPr="005C2EF2">
        <w:rPr>
          <w:b w:val="0"/>
          <w:i/>
          <w:color w:val="auto"/>
          <w:sz w:val="22"/>
        </w:rPr>
        <w:instrText xml:space="preserve"> SEQ Таблица \* ARABIC </w:instrText>
      </w:r>
      <w:r w:rsidR="0088466F" w:rsidRPr="005C2EF2">
        <w:rPr>
          <w:b w:val="0"/>
          <w:i/>
          <w:color w:val="auto"/>
          <w:sz w:val="22"/>
        </w:rPr>
        <w:fldChar w:fldCharType="separate"/>
      </w:r>
      <w:r w:rsidR="00F92C7B">
        <w:rPr>
          <w:b w:val="0"/>
          <w:i/>
          <w:noProof/>
          <w:color w:val="auto"/>
          <w:sz w:val="22"/>
        </w:rPr>
        <w:t>3</w:t>
      </w:r>
      <w:r w:rsidR="0088466F" w:rsidRPr="005C2EF2">
        <w:rPr>
          <w:b w:val="0"/>
          <w:i/>
          <w:color w:val="auto"/>
          <w:sz w:val="22"/>
        </w:rPr>
        <w:fldChar w:fldCharType="end"/>
      </w:r>
      <w:r w:rsidRPr="005C2EF2">
        <w:rPr>
          <w:b w:val="0"/>
          <w:i/>
          <w:color w:val="auto"/>
          <w:sz w:val="22"/>
        </w:rPr>
        <w:t xml:space="preserve"> — Матрица </w:t>
      </w:r>
      <w:r>
        <w:rPr>
          <w:b w:val="0"/>
          <w:i/>
          <w:color w:val="auto"/>
          <w:sz w:val="22"/>
        </w:rPr>
        <w:t>сравнения</w:t>
      </w:r>
      <w:r w:rsidRPr="005C2EF2">
        <w:rPr>
          <w:b w:val="0"/>
          <w:i/>
          <w:color w:val="auto"/>
          <w:sz w:val="22"/>
        </w:rPr>
        <w:t xml:space="preserve"> альтернатив </w:t>
      </w:r>
      <w:r>
        <w:rPr>
          <w:b w:val="0"/>
          <w:i/>
          <w:color w:val="auto"/>
          <w:sz w:val="22"/>
        </w:rPr>
        <w:t>в рамках одного из критериев</w:t>
      </w:r>
      <w:r w:rsidRPr="005C2EF2">
        <w:rPr>
          <w:b w:val="0"/>
          <w:i/>
          <w:color w:val="auto"/>
          <w:sz w:val="22"/>
        </w:rPr>
        <w:t xml:space="preserve"> критериям</w:t>
      </w:r>
    </w:p>
    <w:tbl>
      <w:tblPr>
        <w:tblStyle w:val="a8"/>
        <w:tblW w:w="0" w:type="auto"/>
        <w:tblInd w:w="959" w:type="dxa"/>
        <w:tblLook w:val="04A0"/>
      </w:tblPr>
      <w:tblGrid>
        <w:gridCol w:w="2493"/>
        <w:gridCol w:w="1772"/>
        <w:gridCol w:w="1772"/>
        <w:gridCol w:w="1772"/>
      </w:tblGrid>
      <w:tr w:rsidR="005C2EF2" w:rsidRPr="008859E2" w:rsidTr="005C2EF2">
        <w:trPr>
          <w:trHeight w:val="269"/>
        </w:trPr>
        <w:tc>
          <w:tcPr>
            <w:tcW w:w="7809" w:type="dxa"/>
            <w:gridSpan w:val="4"/>
            <w:vAlign w:val="center"/>
          </w:tcPr>
          <w:p w:rsidR="005C2EF2" w:rsidRPr="005C2EF2" w:rsidRDefault="005C2EF2" w:rsidP="000A751E">
            <w:pPr>
              <w:pStyle w:val="af0"/>
              <w:ind w:left="0" w:firstLine="709"/>
              <w:rPr>
                <w:rFonts w:eastAsiaTheme="minorEastAsia"/>
                <w:b w:val="0"/>
                <w:vertAlign w:val="subscript"/>
              </w:rPr>
            </w:pPr>
            <w:r w:rsidRPr="005C2EF2">
              <w:rPr>
                <w:rFonts w:eastAsiaTheme="minorEastAsia"/>
                <w:b w:val="0"/>
              </w:rPr>
              <w:t>Критерий С</w:t>
            </w:r>
            <w:proofErr w:type="gramStart"/>
            <w:r w:rsidRPr="005C2EF2">
              <w:rPr>
                <w:rFonts w:eastAsiaTheme="minorEastAsia"/>
                <w:b w:val="0"/>
                <w:vertAlign w:val="subscript"/>
              </w:rPr>
              <w:t>1</w:t>
            </w:r>
            <w:proofErr w:type="gramEnd"/>
          </w:p>
        </w:tc>
      </w:tr>
      <w:tr w:rsidR="005C2EF2" w:rsidRPr="008859E2" w:rsidTr="005C2EF2">
        <w:trPr>
          <w:trHeight w:val="269"/>
        </w:trPr>
        <w:tc>
          <w:tcPr>
            <w:tcW w:w="2493" w:type="dxa"/>
            <w:vAlign w:val="center"/>
          </w:tcPr>
          <w:p w:rsidR="005C2EF2" w:rsidRPr="005C2EF2" w:rsidRDefault="005C2EF2" w:rsidP="000A751E">
            <w:pPr>
              <w:spacing w:after="200" w:line="276" w:lineRule="auto"/>
              <w:ind w:firstLine="709"/>
              <w:jc w:val="center"/>
              <w:rPr>
                <w:rFonts w:eastAsiaTheme="minorEastAsia"/>
              </w:rPr>
            </w:pPr>
            <w:r w:rsidRPr="005C2EF2">
              <w:rPr>
                <w:rFonts w:eastAsiaTheme="minorEastAsia"/>
              </w:rPr>
              <w:t>Альтернатива</w:t>
            </w:r>
          </w:p>
        </w:tc>
        <w:tc>
          <w:tcPr>
            <w:tcW w:w="1772" w:type="dxa"/>
            <w:vAlign w:val="center"/>
          </w:tcPr>
          <w:p w:rsidR="005C2EF2" w:rsidRPr="008846CE" w:rsidRDefault="005C2EF2" w:rsidP="000A751E">
            <w:pPr>
              <w:ind w:firstLine="709"/>
              <w:jc w:val="center"/>
              <w:rPr>
                <w:rFonts w:eastAsiaTheme="minorEastAsia"/>
              </w:rPr>
            </w:pPr>
            <w:r w:rsidRPr="008846CE">
              <w:rPr>
                <w:rFonts w:eastAsiaTheme="minorEastAsia"/>
              </w:rPr>
              <w:t>А</w:t>
            </w:r>
          </w:p>
        </w:tc>
        <w:tc>
          <w:tcPr>
            <w:tcW w:w="1772" w:type="dxa"/>
            <w:vAlign w:val="center"/>
          </w:tcPr>
          <w:p w:rsidR="005C2EF2" w:rsidRPr="008846CE" w:rsidRDefault="005C2EF2" w:rsidP="000A751E">
            <w:pPr>
              <w:ind w:firstLine="709"/>
              <w:jc w:val="center"/>
              <w:rPr>
                <w:rFonts w:eastAsiaTheme="minorEastAsia"/>
              </w:rPr>
            </w:pPr>
            <w:r w:rsidRPr="008846CE">
              <w:rPr>
                <w:rFonts w:eastAsiaTheme="minorEastAsia"/>
              </w:rPr>
              <w:t>В</w:t>
            </w:r>
          </w:p>
        </w:tc>
        <w:tc>
          <w:tcPr>
            <w:tcW w:w="1772" w:type="dxa"/>
            <w:vAlign w:val="center"/>
          </w:tcPr>
          <w:p w:rsidR="005C2EF2" w:rsidRPr="008846CE" w:rsidRDefault="005C2EF2" w:rsidP="000A751E">
            <w:pPr>
              <w:ind w:firstLine="709"/>
              <w:jc w:val="center"/>
              <w:rPr>
                <w:rFonts w:eastAsiaTheme="minorEastAsia"/>
              </w:rPr>
            </w:pPr>
            <w:r w:rsidRPr="008846CE">
              <w:rPr>
                <w:rFonts w:eastAsiaTheme="minorEastAsia"/>
              </w:rPr>
              <w:t>С</w:t>
            </w:r>
          </w:p>
        </w:tc>
      </w:tr>
      <w:tr w:rsidR="005C2EF2" w:rsidRPr="008859E2" w:rsidTr="008846CE">
        <w:trPr>
          <w:trHeight w:val="269"/>
        </w:trPr>
        <w:tc>
          <w:tcPr>
            <w:tcW w:w="2493" w:type="dxa"/>
            <w:vAlign w:val="center"/>
          </w:tcPr>
          <w:p w:rsidR="005C2EF2" w:rsidRPr="005C2EF2" w:rsidRDefault="005C2EF2" w:rsidP="000A751E">
            <w:pPr>
              <w:pStyle w:val="af0"/>
              <w:ind w:left="0" w:firstLine="709"/>
              <w:rPr>
                <w:rFonts w:eastAsiaTheme="minorEastAsia"/>
                <w:b w:val="0"/>
              </w:rPr>
            </w:pPr>
            <w:r w:rsidRPr="005C2EF2">
              <w:rPr>
                <w:rFonts w:eastAsiaTheme="minorEastAsia"/>
                <w:b w:val="0"/>
              </w:rPr>
              <w:t>А</w:t>
            </w:r>
          </w:p>
        </w:tc>
        <w:tc>
          <w:tcPr>
            <w:tcW w:w="1772" w:type="dxa"/>
            <w:vAlign w:val="center"/>
          </w:tcPr>
          <w:p w:rsidR="005C2EF2" w:rsidRPr="00D5267C" w:rsidRDefault="005C2EF2" w:rsidP="000A751E">
            <w:pPr>
              <w:spacing w:after="200" w:line="276" w:lineRule="auto"/>
              <w:ind w:firstLine="709"/>
              <w:jc w:val="center"/>
              <w:rPr>
                <w:rFonts w:eastAsiaTheme="minorEastAsia"/>
                <w:sz w:val="22"/>
              </w:rPr>
            </w:pPr>
            <w:r w:rsidRPr="00D5267C">
              <w:rPr>
                <w:rFonts w:eastAsiaTheme="minorEastAsia"/>
                <w:sz w:val="22"/>
              </w:rPr>
              <w:t>1</w:t>
            </w:r>
          </w:p>
        </w:tc>
        <w:tc>
          <w:tcPr>
            <w:tcW w:w="1772" w:type="dxa"/>
            <w:vAlign w:val="center"/>
          </w:tcPr>
          <w:p w:rsidR="005C2EF2" w:rsidRPr="00D5267C" w:rsidRDefault="005C2EF2" w:rsidP="000A751E">
            <w:pPr>
              <w:spacing w:after="200" w:line="276" w:lineRule="auto"/>
              <w:ind w:firstLine="709"/>
              <w:jc w:val="center"/>
              <w:rPr>
                <w:rFonts w:eastAsiaTheme="minorEastAsia"/>
                <w:sz w:val="22"/>
              </w:rPr>
            </w:pPr>
            <w:r w:rsidRPr="00D5267C">
              <w:rPr>
                <w:rFonts w:eastAsiaTheme="minorEastAsia"/>
                <w:sz w:val="22"/>
              </w:rPr>
              <w:t>7</w:t>
            </w:r>
          </w:p>
        </w:tc>
        <w:tc>
          <w:tcPr>
            <w:tcW w:w="1772" w:type="dxa"/>
            <w:vAlign w:val="center"/>
          </w:tcPr>
          <w:p w:rsidR="005C2EF2" w:rsidRPr="00D5267C" w:rsidRDefault="005C2EF2" w:rsidP="000A751E">
            <w:pPr>
              <w:spacing w:after="200" w:line="276" w:lineRule="auto"/>
              <w:ind w:firstLine="709"/>
              <w:jc w:val="center"/>
              <w:rPr>
                <w:rFonts w:eastAsiaTheme="minorEastAsia"/>
                <w:sz w:val="22"/>
              </w:rPr>
            </w:pPr>
            <w:r w:rsidRPr="00D5267C">
              <w:rPr>
                <w:rFonts w:eastAsiaTheme="minorEastAsia"/>
                <w:sz w:val="22"/>
              </w:rPr>
              <w:t>3</w:t>
            </w:r>
          </w:p>
        </w:tc>
      </w:tr>
      <w:tr w:rsidR="005C2EF2" w:rsidRPr="008859E2" w:rsidTr="008846CE">
        <w:trPr>
          <w:trHeight w:val="269"/>
        </w:trPr>
        <w:tc>
          <w:tcPr>
            <w:tcW w:w="2493" w:type="dxa"/>
            <w:vAlign w:val="center"/>
          </w:tcPr>
          <w:p w:rsidR="005C2EF2" w:rsidRPr="005C2EF2" w:rsidRDefault="005C2EF2" w:rsidP="000A751E">
            <w:pPr>
              <w:pStyle w:val="af0"/>
              <w:ind w:left="0" w:firstLine="709"/>
              <w:rPr>
                <w:rFonts w:eastAsiaTheme="minorEastAsia"/>
                <w:b w:val="0"/>
              </w:rPr>
            </w:pPr>
            <w:r w:rsidRPr="005C2EF2">
              <w:rPr>
                <w:rFonts w:eastAsiaTheme="minorEastAsia"/>
                <w:b w:val="0"/>
              </w:rPr>
              <w:t>В</w:t>
            </w:r>
          </w:p>
        </w:tc>
        <w:tc>
          <w:tcPr>
            <w:tcW w:w="1772" w:type="dxa"/>
            <w:vAlign w:val="center"/>
          </w:tcPr>
          <w:p w:rsidR="005C2EF2" w:rsidRPr="00D5267C" w:rsidRDefault="005C2EF2" w:rsidP="000A751E">
            <w:pPr>
              <w:ind w:firstLine="709"/>
              <w:jc w:val="center"/>
              <w:rPr>
                <w:rFonts w:eastAsiaTheme="minorEastAsia"/>
                <w:sz w:val="22"/>
              </w:rPr>
            </w:pPr>
            <w:r w:rsidRPr="00D5267C">
              <w:rPr>
                <w:rFonts w:eastAsiaTheme="minorEastAsia"/>
                <w:sz w:val="22"/>
              </w:rPr>
              <w:t>1/7</w:t>
            </w:r>
          </w:p>
        </w:tc>
        <w:tc>
          <w:tcPr>
            <w:tcW w:w="1772" w:type="dxa"/>
            <w:vAlign w:val="center"/>
          </w:tcPr>
          <w:p w:rsidR="005C2EF2" w:rsidRPr="00D5267C" w:rsidRDefault="005C2EF2" w:rsidP="000A751E">
            <w:pPr>
              <w:spacing w:after="200" w:line="276" w:lineRule="auto"/>
              <w:ind w:firstLine="709"/>
              <w:jc w:val="center"/>
              <w:rPr>
                <w:rFonts w:eastAsiaTheme="minorEastAsia"/>
                <w:sz w:val="22"/>
              </w:rPr>
            </w:pPr>
            <w:r w:rsidRPr="00D5267C">
              <w:rPr>
                <w:rFonts w:eastAsiaTheme="minorEastAsia"/>
                <w:sz w:val="22"/>
              </w:rPr>
              <w:t>1</w:t>
            </w:r>
          </w:p>
        </w:tc>
        <w:tc>
          <w:tcPr>
            <w:tcW w:w="1772" w:type="dxa"/>
            <w:vAlign w:val="center"/>
          </w:tcPr>
          <w:p w:rsidR="005C2EF2" w:rsidRPr="00D5267C" w:rsidRDefault="005C2EF2" w:rsidP="000A751E">
            <w:pPr>
              <w:spacing w:after="200" w:line="276" w:lineRule="auto"/>
              <w:ind w:firstLine="709"/>
              <w:jc w:val="center"/>
              <w:rPr>
                <w:rFonts w:eastAsiaTheme="minorEastAsia"/>
                <w:sz w:val="22"/>
              </w:rPr>
            </w:pPr>
            <w:r w:rsidRPr="00D5267C">
              <w:rPr>
                <w:rFonts w:eastAsiaTheme="minorEastAsia"/>
                <w:sz w:val="22"/>
              </w:rPr>
              <w:t>3</w:t>
            </w:r>
          </w:p>
        </w:tc>
      </w:tr>
      <w:tr w:rsidR="005C2EF2" w:rsidRPr="008859E2" w:rsidTr="008846CE">
        <w:trPr>
          <w:trHeight w:val="269"/>
        </w:trPr>
        <w:tc>
          <w:tcPr>
            <w:tcW w:w="2493" w:type="dxa"/>
            <w:vAlign w:val="center"/>
          </w:tcPr>
          <w:p w:rsidR="005C2EF2" w:rsidRPr="005C2EF2" w:rsidRDefault="005C2EF2" w:rsidP="000A751E">
            <w:pPr>
              <w:pStyle w:val="af0"/>
              <w:ind w:left="0" w:firstLine="709"/>
              <w:rPr>
                <w:rFonts w:eastAsiaTheme="minorEastAsia"/>
                <w:b w:val="0"/>
              </w:rPr>
            </w:pPr>
            <w:r w:rsidRPr="005C2EF2">
              <w:rPr>
                <w:rFonts w:eastAsiaTheme="minorEastAsia"/>
                <w:b w:val="0"/>
              </w:rPr>
              <w:t>С</w:t>
            </w:r>
          </w:p>
        </w:tc>
        <w:tc>
          <w:tcPr>
            <w:tcW w:w="1772" w:type="dxa"/>
            <w:vAlign w:val="center"/>
          </w:tcPr>
          <w:p w:rsidR="005C2EF2" w:rsidRPr="00D5267C" w:rsidRDefault="005C2EF2" w:rsidP="000A751E">
            <w:pPr>
              <w:spacing w:after="200" w:line="276" w:lineRule="auto"/>
              <w:ind w:firstLine="709"/>
              <w:jc w:val="center"/>
              <w:rPr>
                <w:rFonts w:eastAsiaTheme="minorEastAsia"/>
                <w:sz w:val="22"/>
              </w:rPr>
            </w:pPr>
            <w:r w:rsidRPr="00D5267C">
              <w:rPr>
                <w:rFonts w:eastAsiaTheme="minorEastAsia"/>
                <w:sz w:val="22"/>
              </w:rPr>
              <w:t>1/3</w:t>
            </w:r>
          </w:p>
        </w:tc>
        <w:tc>
          <w:tcPr>
            <w:tcW w:w="1772" w:type="dxa"/>
            <w:vAlign w:val="center"/>
          </w:tcPr>
          <w:p w:rsidR="005C2EF2" w:rsidRPr="00D5267C" w:rsidRDefault="005C2EF2" w:rsidP="000A751E">
            <w:pPr>
              <w:spacing w:after="200" w:line="276" w:lineRule="auto"/>
              <w:ind w:firstLine="709"/>
              <w:jc w:val="center"/>
              <w:rPr>
                <w:rFonts w:eastAsiaTheme="minorEastAsia"/>
                <w:sz w:val="22"/>
              </w:rPr>
            </w:pPr>
            <w:r w:rsidRPr="00D5267C">
              <w:rPr>
                <w:rFonts w:eastAsiaTheme="minorEastAsia"/>
                <w:sz w:val="22"/>
              </w:rPr>
              <w:t>1/3</w:t>
            </w:r>
          </w:p>
        </w:tc>
        <w:tc>
          <w:tcPr>
            <w:tcW w:w="1772" w:type="dxa"/>
            <w:vAlign w:val="center"/>
          </w:tcPr>
          <w:p w:rsidR="005C2EF2" w:rsidRPr="00D5267C" w:rsidRDefault="005C2EF2" w:rsidP="000A751E">
            <w:pPr>
              <w:spacing w:after="200" w:line="276" w:lineRule="auto"/>
              <w:ind w:firstLine="709"/>
              <w:jc w:val="center"/>
              <w:rPr>
                <w:rFonts w:eastAsiaTheme="minorEastAsia"/>
                <w:sz w:val="22"/>
              </w:rPr>
            </w:pPr>
            <w:r w:rsidRPr="00D5267C">
              <w:rPr>
                <w:rFonts w:eastAsiaTheme="minorEastAsia"/>
                <w:sz w:val="22"/>
              </w:rPr>
              <w:t>1</w:t>
            </w:r>
          </w:p>
        </w:tc>
      </w:tr>
      <w:tr w:rsidR="005C2EF2" w:rsidRPr="008859E2" w:rsidTr="005C2EF2">
        <w:trPr>
          <w:trHeight w:val="269"/>
        </w:trPr>
        <w:tc>
          <w:tcPr>
            <w:tcW w:w="7809" w:type="dxa"/>
            <w:gridSpan w:val="4"/>
            <w:vAlign w:val="center"/>
          </w:tcPr>
          <w:p w:rsidR="005C2EF2" w:rsidRPr="005C2EF2" w:rsidRDefault="005C2EF2" w:rsidP="000A751E">
            <w:pPr>
              <w:pStyle w:val="af0"/>
              <w:ind w:left="0" w:firstLine="709"/>
              <w:rPr>
                <w:rFonts w:eastAsiaTheme="minorEastAsia"/>
                <w:b w:val="0"/>
              </w:rPr>
            </w:pPr>
            <w:r w:rsidRPr="005C2EF2">
              <w:rPr>
                <w:rFonts w:eastAsiaTheme="minorEastAsia"/>
                <w:b w:val="0"/>
              </w:rPr>
              <w:t>Критерий С</w:t>
            </w:r>
            <w:proofErr w:type="gramStart"/>
            <w:r w:rsidRPr="005C2EF2">
              <w:rPr>
                <w:rFonts w:eastAsiaTheme="minorEastAsia"/>
                <w:b w:val="0"/>
                <w:vertAlign w:val="subscript"/>
              </w:rPr>
              <w:t>2</w:t>
            </w:r>
            <w:proofErr w:type="gramEnd"/>
            <w:r w:rsidRPr="005C2EF2">
              <w:rPr>
                <w:rFonts w:eastAsiaTheme="minorEastAsia"/>
                <w:b w:val="0"/>
                <w:vertAlign w:val="subscript"/>
              </w:rPr>
              <w:t xml:space="preserve"> </w:t>
            </w:r>
            <w:r w:rsidRPr="005C2EF2">
              <w:rPr>
                <w:rFonts w:eastAsiaTheme="minorEastAsia"/>
                <w:b w:val="0"/>
              </w:rPr>
              <w:t>…</w:t>
            </w:r>
          </w:p>
        </w:tc>
      </w:tr>
    </w:tbl>
    <w:p w:rsidR="005C2EF2" w:rsidRDefault="005C2EF2" w:rsidP="00410A02">
      <w:pPr>
        <w:ind w:firstLine="709"/>
        <w:rPr>
          <w:kern w:val="32"/>
        </w:rPr>
      </w:pPr>
    </w:p>
    <w:p w:rsidR="006C61A3" w:rsidRDefault="006C61A3" w:rsidP="00410A02">
      <w:pPr>
        <w:ind w:firstLine="709"/>
        <w:rPr>
          <w:kern w:val="32"/>
        </w:rPr>
      </w:pPr>
      <w:r w:rsidRPr="006C61A3">
        <w:rPr>
          <w:kern w:val="32"/>
        </w:rPr>
        <w:t>Для определения локальны приоритетов,  для каждой таблицы матриц необходимо вычислить собственный вектор строки и нормализовать значение относительно единицы</w:t>
      </w:r>
      <w:r>
        <w:rPr>
          <w:kern w:val="32"/>
        </w:rPr>
        <w:t>.</w:t>
      </w:r>
      <w:r w:rsidRPr="006C61A3">
        <w:rPr>
          <w:rFonts w:eastAsiaTheme="minorHAnsi"/>
          <w:sz w:val="28"/>
          <w:szCs w:val="22"/>
          <w:lang w:eastAsia="en-US"/>
        </w:rPr>
        <w:t xml:space="preserve"> </w:t>
      </w:r>
      <w:r w:rsidRPr="006C61A3">
        <w:rPr>
          <w:kern w:val="32"/>
        </w:rPr>
        <w:t xml:space="preserve">В </w:t>
      </w:r>
      <w:r>
        <w:rPr>
          <w:kern w:val="32"/>
        </w:rPr>
        <w:t xml:space="preserve">работе </w:t>
      </w:r>
      <w:r w:rsidR="009E24A5">
        <w:rPr>
          <w:kern w:val="32"/>
        </w:rPr>
        <w:t>[3</w:t>
      </w:r>
      <w:r w:rsidRPr="006C61A3">
        <w:rPr>
          <w:kern w:val="32"/>
        </w:rPr>
        <w:t xml:space="preserve">] для осуществления поиска нормального вектора предлагается находить геометрическое среднее путем перемножения элементов строки и извлечения корня </w:t>
      </w:r>
      <w:r w:rsidRPr="006C61A3">
        <w:rPr>
          <w:i/>
          <w:kern w:val="32"/>
          <w:lang w:val="en-US"/>
        </w:rPr>
        <w:t>n</w:t>
      </w:r>
      <w:r w:rsidRPr="006C61A3">
        <w:rPr>
          <w:i/>
          <w:kern w:val="32"/>
        </w:rPr>
        <w:t xml:space="preserve">- ой </w:t>
      </w:r>
      <w:r w:rsidRPr="006C61A3">
        <w:rPr>
          <w:kern w:val="32"/>
        </w:rPr>
        <w:t xml:space="preserve">степени, где </w:t>
      </w:r>
      <w:r w:rsidRPr="006C61A3">
        <w:rPr>
          <w:kern w:val="32"/>
          <w:lang w:val="en-US"/>
        </w:rPr>
        <w:t>n</w:t>
      </w:r>
      <w:r w:rsidRPr="006C61A3">
        <w:rPr>
          <w:kern w:val="32"/>
        </w:rPr>
        <w:t>– число элементов.</w:t>
      </w:r>
    </w:p>
    <w:p w:rsidR="009E24A5" w:rsidRDefault="009E24A5" w:rsidP="00410A02">
      <w:pPr>
        <w:ind w:firstLine="709"/>
        <w:rPr>
          <w:kern w:val="32"/>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90"/>
        <w:gridCol w:w="3190"/>
        <w:gridCol w:w="3191"/>
      </w:tblGrid>
      <w:tr w:rsidR="009E24A5" w:rsidRPr="009E24A5" w:rsidTr="00B00BDD">
        <w:tc>
          <w:tcPr>
            <w:tcW w:w="3190" w:type="dxa"/>
          </w:tcPr>
          <w:p w:rsidR="009E24A5" w:rsidRPr="009E24A5" w:rsidRDefault="009E24A5" w:rsidP="00410A02">
            <w:pPr>
              <w:ind w:firstLine="709"/>
              <w:rPr>
                <w:kern w:val="32"/>
              </w:rPr>
            </w:pPr>
          </w:p>
        </w:tc>
        <w:tc>
          <w:tcPr>
            <w:tcW w:w="3190" w:type="dxa"/>
          </w:tcPr>
          <w:p w:rsidR="009E24A5" w:rsidRPr="009E24A5" w:rsidRDefault="0088466F" w:rsidP="00410A02">
            <w:pPr>
              <w:ind w:firstLine="709"/>
              <w:rPr>
                <w:i/>
                <w:kern w:val="32"/>
                <w:lang w:val="en-US"/>
              </w:rPr>
            </w:pPr>
            <m:oMathPara>
              <m:oMath>
                <m:sSubSup>
                  <m:sSubSupPr>
                    <m:ctrlPr>
                      <w:rPr>
                        <w:rFonts w:ascii="Cambria Math" w:hAnsi="Cambria Math"/>
                        <w:i/>
                        <w:kern w:val="32"/>
                        <w:lang w:val="en-US"/>
                      </w:rPr>
                    </m:ctrlPr>
                  </m:sSubSupPr>
                  <m:e>
                    <m:r>
                      <w:rPr>
                        <w:rFonts w:ascii="Cambria Math" w:hAnsi="Cambria Math"/>
                        <w:kern w:val="32"/>
                        <w:lang w:val="en-US"/>
                      </w:rPr>
                      <m:t>V</m:t>
                    </m:r>
                  </m:e>
                  <m:sub>
                    <m:r>
                      <w:rPr>
                        <w:rFonts w:ascii="Cambria Math" w:hAnsi="Cambria Math"/>
                        <w:kern w:val="32"/>
                        <w:lang w:val="en-US"/>
                      </w:rPr>
                      <m:t>i</m:t>
                    </m:r>
                  </m:sub>
                  <m:sup>
                    <m:r>
                      <w:rPr>
                        <w:rFonts w:ascii="Cambria Math" w:hAnsi="Cambria Math"/>
                        <w:kern w:val="32"/>
                        <w:lang w:val="en-US"/>
                      </w:rPr>
                      <m:t>S</m:t>
                    </m:r>
                  </m:sup>
                </m:sSubSup>
                <m:r>
                  <w:rPr>
                    <w:rFonts w:ascii="Cambria Math" w:hAnsi="Cambria Math"/>
                    <w:kern w:val="32"/>
                    <w:lang w:val="en-US"/>
                  </w:rPr>
                  <m:t>=</m:t>
                </m:r>
                <m:rad>
                  <m:radPr>
                    <m:ctrlPr>
                      <w:rPr>
                        <w:rFonts w:ascii="Cambria Math" w:hAnsi="Cambria Math"/>
                        <w:i/>
                        <w:kern w:val="32"/>
                        <w:lang w:val="en-US"/>
                      </w:rPr>
                    </m:ctrlPr>
                  </m:radPr>
                  <m:deg>
                    <m:r>
                      <w:rPr>
                        <w:rFonts w:ascii="Cambria Math" w:hAnsi="Cambria Math"/>
                        <w:kern w:val="32"/>
                        <w:lang w:val="en-US"/>
                      </w:rPr>
                      <m:t>n</m:t>
                    </m:r>
                  </m:deg>
                  <m:e>
                    <m:nary>
                      <m:naryPr>
                        <m:chr m:val="∏"/>
                        <m:limLoc m:val="undOvr"/>
                        <m:ctrlPr>
                          <w:rPr>
                            <w:rFonts w:ascii="Cambria Math" w:hAnsi="Cambria Math"/>
                            <w:i/>
                            <w:kern w:val="32"/>
                            <w:lang w:val="en-US"/>
                          </w:rPr>
                        </m:ctrlPr>
                      </m:naryPr>
                      <m:sub>
                        <m:r>
                          <w:rPr>
                            <w:rFonts w:ascii="Cambria Math" w:hAnsi="Cambria Math"/>
                            <w:kern w:val="32"/>
                            <w:lang w:val="en-US"/>
                          </w:rPr>
                          <m:t>1</m:t>
                        </m:r>
                      </m:sub>
                      <m:sup>
                        <m:r>
                          <w:rPr>
                            <w:rFonts w:ascii="Cambria Math" w:hAnsi="Cambria Math"/>
                            <w:kern w:val="32"/>
                            <w:lang w:val="en-US"/>
                          </w:rPr>
                          <m:t>n</m:t>
                        </m:r>
                      </m:sup>
                      <m:e>
                        <m:sSub>
                          <m:sSubPr>
                            <m:ctrlPr>
                              <w:rPr>
                                <w:rFonts w:ascii="Cambria Math" w:hAnsi="Cambria Math"/>
                                <w:i/>
                                <w:kern w:val="32"/>
                                <w:lang w:val="en-US"/>
                              </w:rPr>
                            </m:ctrlPr>
                          </m:sSubPr>
                          <m:e>
                            <m:r>
                              <w:rPr>
                                <w:rFonts w:ascii="Cambria Math" w:hAnsi="Cambria Math"/>
                                <w:kern w:val="32"/>
                                <w:lang w:val="en-US"/>
                              </w:rPr>
                              <m:t>w</m:t>
                            </m:r>
                          </m:e>
                          <m:sub>
                            <m:r>
                              <w:rPr>
                                <w:rFonts w:ascii="Cambria Math" w:hAnsi="Cambria Math"/>
                                <w:kern w:val="32"/>
                                <w:lang w:val="en-US"/>
                              </w:rPr>
                              <m:t>j</m:t>
                            </m:r>
                          </m:sub>
                        </m:sSub>
                      </m:e>
                    </m:nary>
                  </m:e>
                </m:rad>
              </m:oMath>
            </m:oMathPara>
          </w:p>
        </w:tc>
        <w:tc>
          <w:tcPr>
            <w:tcW w:w="3191" w:type="dxa"/>
            <w:vAlign w:val="center"/>
          </w:tcPr>
          <w:p w:rsidR="009E24A5" w:rsidRPr="009E24A5" w:rsidRDefault="00B00BDD" w:rsidP="00B00BDD">
            <w:pPr>
              <w:ind w:firstLine="709"/>
              <w:jc w:val="center"/>
              <w:rPr>
                <w:kern w:val="32"/>
              </w:rPr>
            </w:pPr>
            <w:r>
              <w:rPr>
                <w:kern w:val="32"/>
              </w:rPr>
              <w:t>(</w:t>
            </w:r>
            <w:r w:rsidR="00F27FC0">
              <w:rPr>
                <w:kern w:val="32"/>
              </w:rPr>
              <w:t>1.2</w:t>
            </w:r>
            <w:r>
              <w:rPr>
                <w:kern w:val="32"/>
              </w:rPr>
              <w:t>)</w:t>
            </w:r>
          </w:p>
        </w:tc>
      </w:tr>
    </w:tbl>
    <w:p w:rsidR="009E24A5" w:rsidRPr="009E24A5" w:rsidRDefault="009E24A5" w:rsidP="00410A02">
      <w:pPr>
        <w:ind w:firstLine="709"/>
        <w:rPr>
          <w:kern w:val="32"/>
        </w:rPr>
      </w:pPr>
      <w:r w:rsidRPr="009E24A5">
        <w:rPr>
          <w:kern w:val="32"/>
        </w:rPr>
        <w:t>Где</w:t>
      </w:r>
      <w:proofErr w:type="gramStart"/>
      <w:r w:rsidRPr="009E24A5">
        <w:rPr>
          <w:kern w:val="32"/>
        </w:rPr>
        <w:t xml:space="preserve"> :</w:t>
      </w:r>
      <w:proofErr w:type="gramEnd"/>
    </w:p>
    <w:p w:rsidR="009E24A5" w:rsidRPr="009E24A5" w:rsidRDefault="009E24A5" w:rsidP="00410A02">
      <w:pPr>
        <w:ind w:firstLine="709"/>
        <w:rPr>
          <w:kern w:val="32"/>
        </w:rPr>
      </w:pPr>
      <w:r w:rsidRPr="009E24A5">
        <w:rPr>
          <w:kern w:val="32"/>
        </w:rPr>
        <w:tab/>
      </w:r>
      <m:oMath>
        <m:sSubSup>
          <m:sSubSupPr>
            <m:ctrlPr>
              <w:rPr>
                <w:rFonts w:ascii="Cambria Math" w:hAnsi="Cambria Math"/>
                <w:i/>
                <w:kern w:val="32"/>
                <w:lang w:val="en-US"/>
              </w:rPr>
            </m:ctrlPr>
          </m:sSubSupPr>
          <m:e>
            <m:r>
              <w:rPr>
                <w:rFonts w:ascii="Cambria Math" w:hAnsi="Cambria Math"/>
                <w:kern w:val="32"/>
                <w:lang w:val="en-US"/>
              </w:rPr>
              <m:t>V</m:t>
            </m:r>
          </m:e>
          <m:sub>
            <m:r>
              <w:rPr>
                <w:rFonts w:ascii="Cambria Math" w:hAnsi="Cambria Math"/>
                <w:kern w:val="32"/>
                <w:lang w:val="en-US"/>
              </w:rPr>
              <m:t>i</m:t>
            </m:r>
          </m:sub>
          <m:sup>
            <m:r>
              <w:rPr>
                <w:rFonts w:ascii="Cambria Math" w:hAnsi="Cambria Math"/>
                <w:kern w:val="32"/>
                <w:lang w:val="en-US"/>
              </w:rPr>
              <m:t>S</m:t>
            </m:r>
          </m:sup>
        </m:sSubSup>
      </m:oMath>
      <w:r w:rsidRPr="009E24A5">
        <w:rPr>
          <w:kern w:val="32"/>
        </w:rPr>
        <w:t xml:space="preserve"> — собственный вектор критерия </w:t>
      </w:r>
      <w:proofErr w:type="spellStart"/>
      <w:r w:rsidRPr="009E24A5">
        <w:rPr>
          <w:i/>
          <w:kern w:val="32"/>
          <w:lang w:val="en-US"/>
        </w:rPr>
        <w:t>i</w:t>
      </w:r>
      <w:proofErr w:type="spellEnd"/>
      <w:r w:rsidRPr="009E24A5">
        <w:rPr>
          <w:kern w:val="32"/>
        </w:rPr>
        <w:t>;</w:t>
      </w:r>
    </w:p>
    <w:p w:rsidR="009E24A5" w:rsidRPr="009E24A5" w:rsidRDefault="009E24A5" w:rsidP="00410A02">
      <w:pPr>
        <w:ind w:firstLine="709"/>
        <w:rPr>
          <w:i/>
          <w:kern w:val="32"/>
        </w:rPr>
      </w:pPr>
      <w:r w:rsidRPr="009E24A5">
        <w:rPr>
          <w:kern w:val="32"/>
        </w:rPr>
        <w:tab/>
      </w:r>
      <m:oMath>
        <m:sSub>
          <m:sSubPr>
            <m:ctrlPr>
              <w:rPr>
                <w:rFonts w:ascii="Cambria Math" w:hAnsi="Cambria Math"/>
                <w:i/>
                <w:kern w:val="32"/>
                <w:lang w:val="en-US"/>
              </w:rPr>
            </m:ctrlPr>
          </m:sSubPr>
          <m:e>
            <m:r>
              <w:rPr>
                <w:rFonts w:ascii="Cambria Math" w:hAnsi="Cambria Math"/>
                <w:kern w:val="32"/>
                <w:lang w:val="en-US"/>
              </w:rPr>
              <m:t>w</m:t>
            </m:r>
          </m:e>
          <m:sub>
            <m:r>
              <w:rPr>
                <w:rFonts w:ascii="Cambria Math" w:hAnsi="Cambria Math"/>
                <w:kern w:val="32"/>
                <w:lang w:val="en-US"/>
              </w:rPr>
              <m:t>j</m:t>
            </m:r>
          </m:sub>
        </m:sSub>
      </m:oMath>
      <w:r w:rsidRPr="009E24A5">
        <w:rPr>
          <w:kern w:val="32"/>
        </w:rPr>
        <w:t xml:space="preserve"> — оценка критерия </w:t>
      </w:r>
      <w:proofErr w:type="spellStart"/>
      <w:r w:rsidRPr="009E24A5">
        <w:rPr>
          <w:i/>
          <w:kern w:val="32"/>
          <w:lang w:val="en-US"/>
        </w:rPr>
        <w:t>i</w:t>
      </w:r>
      <w:proofErr w:type="spellEnd"/>
      <w:r w:rsidRPr="009E24A5">
        <w:rPr>
          <w:kern w:val="32"/>
        </w:rPr>
        <w:t xml:space="preserve"> в сравнении с критерием </w:t>
      </w:r>
      <w:r w:rsidRPr="009E24A5">
        <w:rPr>
          <w:i/>
          <w:kern w:val="32"/>
          <w:lang w:val="en-US"/>
        </w:rPr>
        <w:t>j</w:t>
      </w:r>
      <w:r w:rsidRPr="009E24A5">
        <w:rPr>
          <w:i/>
          <w:kern w:val="32"/>
        </w:rPr>
        <w:t>;</w:t>
      </w:r>
    </w:p>
    <w:p w:rsidR="009E24A5" w:rsidRPr="009E24A5" w:rsidRDefault="009E24A5" w:rsidP="00410A02">
      <w:pPr>
        <w:ind w:firstLine="709"/>
        <w:rPr>
          <w:kern w:val="32"/>
        </w:rPr>
      </w:pPr>
      <w:r w:rsidRPr="009E24A5">
        <w:rPr>
          <w:i/>
          <w:kern w:val="32"/>
        </w:rPr>
        <w:tab/>
      </w:r>
      <w:proofErr w:type="gramStart"/>
      <w:r w:rsidRPr="009E24A5">
        <w:rPr>
          <w:i/>
          <w:kern w:val="32"/>
          <w:lang w:val="en-US"/>
        </w:rPr>
        <w:t>n</w:t>
      </w:r>
      <w:proofErr w:type="gramEnd"/>
      <w:r w:rsidRPr="009E24A5">
        <w:rPr>
          <w:i/>
          <w:kern w:val="32"/>
        </w:rPr>
        <w:t xml:space="preserve"> — </w:t>
      </w:r>
      <w:r w:rsidRPr="009E24A5">
        <w:rPr>
          <w:kern w:val="32"/>
        </w:rPr>
        <w:t>количество критериев.</w:t>
      </w:r>
    </w:p>
    <w:p w:rsidR="009E24A5" w:rsidRPr="009E24A5" w:rsidRDefault="009E24A5" w:rsidP="00410A02">
      <w:pPr>
        <w:ind w:firstLine="709"/>
        <w:rPr>
          <w:kern w:val="32"/>
        </w:rPr>
      </w:pPr>
      <w:r w:rsidRPr="009E24A5">
        <w:rPr>
          <w:kern w:val="32"/>
        </w:rPr>
        <w:t xml:space="preserve">Далее просуммируем собственный вектора и найдем нормализованный вектор </w:t>
      </w:r>
      <m:oMath>
        <m:sSubSup>
          <m:sSubSupPr>
            <m:ctrlPr>
              <w:rPr>
                <w:rFonts w:ascii="Cambria Math" w:hAnsi="Cambria Math"/>
                <w:i/>
                <w:kern w:val="32"/>
              </w:rPr>
            </m:ctrlPr>
          </m:sSubSupPr>
          <m:e>
            <m:r>
              <w:rPr>
                <w:rFonts w:ascii="Cambria Math" w:hAnsi="Cambria Math"/>
                <w:kern w:val="32"/>
              </w:rPr>
              <m:t>V</m:t>
            </m:r>
          </m:e>
          <m:sub>
            <m:r>
              <w:rPr>
                <w:rFonts w:ascii="Cambria Math" w:hAnsi="Cambria Math"/>
                <w:kern w:val="32"/>
              </w:rPr>
              <m:t>i</m:t>
            </m:r>
          </m:sub>
          <m:sup>
            <m:r>
              <w:rPr>
                <w:rFonts w:ascii="Cambria Math" w:hAnsi="Cambria Math"/>
                <w:kern w:val="32"/>
              </w:rPr>
              <m:t>N</m:t>
            </m:r>
          </m:sup>
        </m:sSubSup>
      </m:oMath>
      <w:r w:rsidRPr="009E24A5">
        <w:rPr>
          <w:kern w:val="32"/>
        </w:rPr>
        <w:t>:</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90"/>
        <w:gridCol w:w="3190"/>
        <w:gridCol w:w="3191"/>
      </w:tblGrid>
      <w:tr w:rsidR="009E24A5" w:rsidRPr="009E24A5" w:rsidTr="00681EFD">
        <w:tc>
          <w:tcPr>
            <w:tcW w:w="3190" w:type="dxa"/>
          </w:tcPr>
          <w:p w:rsidR="009E24A5" w:rsidRPr="009E24A5" w:rsidRDefault="009E24A5" w:rsidP="00410A02">
            <w:pPr>
              <w:ind w:firstLine="709"/>
              <w:rPr>
                <w:kern w:val="32"/>
              </w:rPr>
            </w:pPr>
          </w:p>
        </w:tc>
        <w:tc>
          <w:tcPr>
            <w:tcW w:w="3190" w:type="dxa"/>
          </w:tcPr>
          <w:p w:rsidR="009E24A5" w:rsidRPr="009E24A5" w:rsidRDefault="0088466F" w:rsidP="00410A02">
            <w:pPr>
              <w:ind w:firstLine="709"/>
              <w:rPr>
                <w:kern w:val="32"/>
              </w:rPr>
            </w:pPr>
            <m:oMathPara>
              <m:oMath>
                <m:sSubSup>
                  <m:sSubSupPr>
                    <m:ctrlPr>
                      <w:rPr>
                        <w:rFonts w:ascii="Cambria Math" w:hAnsi="Cambria Math"/>
                        <w:i/>
                        <w:kern w:val="32"/>
                      </w:rPr>
                    </m:ctrlPr>
                  </m:sSubSupPr>
                  <m:e>
                    <m:r>
                      <w:rPr>
                        <w:rFonts w:ascii="Cambria Math" w:hAnsi="Cambria Math"/>
                        <w:kern w:val="32"/>
                      </w:rPr>
                      <m:t>V</m:t>
                    </m:r>
                  </m:e>
                  <m:sub>
                    <m:r>
                      <w:rPr>
                        <w:rFonts w:ascii="Cambria Math" w:hAnsi="Cambria Math"/>
                        <w:kern w:val="32"/>
                      </w:rPr>
                      <m:t>i</m:t>
                    </m:r>
                  </m:sub>
                  <m:sup>
                    <m:r>
                      <w:rPr>
                        <w:rFonts w:ascii="Cambria Math" w:hAnsi="Cambria Math"/>
                        <w:kern w:val="32"/>
                      </w:rPr>
                      <m:t>N</m:t>
                    </m:r>
                  </m:sup>
                </m:sSubSup>
                <m:r>
                  <w:rPr>
                    <w:rFonts w:ascii="Cambria Math" w:hAnsi="Cambria Math"/>
                    <w:kern w:val="32"/>
                  </w:rPr>
                  <m:t>=</m:t>
                </m:r>
                <m:f>
                  <m:fPr>
                    <m:ctrlPr>
                      <w:rPr>
                        <w:rFonts w:ascii="Cambria Math" w:hAnsi="Cambria Math"/>
                        <w:i/>
                        <w:kern w:val="32"/>
                      </w:rPr>
                    </m:ctrlPr>
                  </m:fPr>
                  <m:num>
                    <m:sSubSup>
                      <m:sSubSupPr>
                        <m:ctrlPr>
                          <w:rPr>
                            <w:rFonts w:ascii="Cambria Math" w:hAnsi="Cambria Math"/>
                            <w:i/>
                            <w:kern w:val="32"/>
                            <w:lang w:val="en-US"/>
                          </w:rPr>
                        </m:ctrlPr>
                      </m:sSubSupPr>
                      <m:e>
                        <m:r>
                          <w:rPr>
                            <w:rFonts w:ascii="Cambria Math" w:hAnsi="Cambria Math"/>
                            <w:kern w:val="32"/>
                            <w:lang w:val="en-US"/>
                          </w:rPr>
                          <m:t>V</m:t>
                        </m:r>
                      </m:e>
                      <m:sub>
                        <m:r>
                          <w:rPr>
                            <w:rFonts w:ascii="Cambria Math" w:hAnsi="Cambria Math"/>
                            <w:kern w:val="32"/>
                            <w:lang w:val="en-US"/>
                          </w:rPr>
                          <m:t>i</m:t>
                        </m:r>
                      </m:sub>
                      <m:sup>
                        <m:r>
                          <w:rPr>
                            <w:rFonts w:ascii="Cambria Math" w:hAnsi="Cambria Math"/>
                            <w:kern w:val="32"/>
                            <w:lang w:val="en-US"/>
                          </w:rPr>
                          <m:t>S</m:t>
                        </m:r>
                      </m:sup>
                    </m:sSubSup>
                  </m:num>
                  <m:den>
                    <m:nary>
                      <m:naryPr>
                        <m:chr m:val="∑"/>
                        <m:limLoc m:val="undOvr"/>
                        <m:subHide m:val="on"/>
                        <m:supHide m:val="on"/>
                        <m:ctrlPr>
                          <w:rPr>
                            <w:rFonts w:ascii="Cambria Math" w:hAnsi="Cambria Math"/>
                            <w:i/>
                            <w:kern w:val="32"/>
                          </w:rPr>
                        </m:ctrlPr>
                      </m:naryPr>
                      <m:sub/>
                      <m:sup/>
                      <m:e>
                        <m:sSubSup>
                          <m:sSubSupPr>
                            <m:ctrlPr>
                              <w:rPr>
                                <w:rFonts w:ascii="Cambria Math" w:hAnsi="Cambria Math"/>
                                <w:i/>
                                <w:kern w:val="32"/>
                                <w:lang w:val="en-US"/>
                              </w:rPr>
                            </m:ctrlPr>
                          </m:sSubSupPr>
                          <m:e>
                            <m:r>
                              <w:rPr>
                                <w:rFonts w:ascii="Cambria Math" w:hAnsi="Cambria Math"/>
                                <w:kern w:val="32"/>
                                <w:lang w:val="en-US"/>
                              </w:rPr>
                              <m:t>V</m:t>
                            </m:r>
                          </m:e>
                          <m:sub>
                            <m:r>
                              <w:rPr>
                                <w:rFonts w:ascii="Cambria Math" w:hAnsi="Cambria Math"/>
                                <w:kern w:val="32"/>
                                <w:lang w:val="en-US"/>
                              </w:rPr>
                              <m:t>i</m:t>
                            </m:r>
                          </m:sub>
                          <m:sup>
                            <m:r>
                              <w:rPr>
                                <w:rFonts w:ascii="Cambria Math" w:hAnsi="Cambria Math"/>
                                <w:kern w:val="32"/>
                                <w:lang w:val="en-US"/>
                              </w:rPr>
                              <m:t>S</m:t>
                            </m:r>
                          </m:sup>
                        </m:sSubSup>
                      </m:e>
                    </m:nary>
                  </m:den>
                </m:f>
              </m:oMath>
            </m:oMathPara>
          </w:p>
        </w:tc>
        <w:tc>
          <w:tcPr>
            <w:tcW w:w="3191" w:type="dxa"/>
          </w:tcPr>
          <w:p w:rsidR="009E24A5" w:rsidRPr="009E24A5" w:rsidRDefault="009E24A5" w:rsidP="00410A02">
            <w:pPr>
              <w:ind w:firstLine="709"/>
              <w:rPr>
                <w:kern w:val="32"/>
              </w:rPr>
            </w:pPr>
          </w:p>
        </w:tc>
      </w:tr>
    </w:tbl>
    <w:p w:rsidR="009E24A5" w:rsidRPr="009E24A5" w:rsidRDefault="009E24A5" w:rsidP="00410A02">
      <w:pPr>
        <w:ind w:firstLine="709"/>
        <w:rPr>
          <w:kern w:val="32"/>
        </w:rPr>
      </w:pPr>
      <w:r w:rsidRPr="009E24A5">
        <w:rPr>
          <w:kern w:val="32"/>
        </w:rPr>
        <w:t xml:space="preserve">Для обработки результатов группового решения также применяется метод среднегеометрического. Здесь под групповым решением понимается результат опроса </w:t>
      </w:r>
      <w:r w:rsidRPr="009E24A5">
        <w:rPr>
          <w:kern w:val="32"/>
        </w:rPr>
        <w:lastRenderedPageBreak/>
        <w:t xml:space="preserve">нескольких экспертов. Нормализованный вектор критерия при групповом решении </w:t>
      </w:r>
      <m:oMath>
        <m:sSubSup>
          <m:sSubSupPr>
            <m:ctrlPr>
              <w:rPr>
                <w:rFonts w:ascii="Cambria Math" w:hAnsi="Cambria Math"/>
                <w:i/>
                <w:kern w:val="32"/>
              </w:rPr>
            </m:ctrlPr>
          </m:sSubSupPr>
          <m:e>
            <m:r>
              <w:rPr>
                <w:rFonts w:ascii="Cambria Math" w:hAnsi="Cambria Math"/>
                <w:kern w:val="32"/>
              </w:rPr>
              <m:t>V</m:t>
            </m:r>
          </m:e>
          <m:sub>
            <m:r>
              <w:rPr>
                <w:rFonts w:ascii="Cambria Math" w:hAnsi="Cambria Math"/>
                <w:kern w:val="32"/>
              </w:rPr>
              <m:t>i</m:t>
            </m:r>
          </m:sub>
          <m:sup>
            <m:r>
              <w:rPr>
                <w:rFonts w:ascii="Cambria Math" w:hAnsi="Cambria Math"/>
                <w:kern w:val="32"/>
              </w:rPr>
              <m:t>N</m:t>
            </m:r>
            <m:r>
              <w:rPr>
                <w:rFonts w:ascii="Cambria Math" w:hAnsi="Cambria Math"/>
                <w:kern w:val="32"/>
                <w:lang w:val="en-US"/>
              </w:rPr>
              <m:t>g</m:t>
            </m:r>
          </m:sup>
        </m:sSubSup>
      </m:oMath>
      <w:r w:rsidRPr="009E24A5">
        <w:rPr>
          <w:kern w:val="32"/>
        </w:rPr>
        <w:t xml:space="preserve"> имеет вид:</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90"/>
        <w:gridCol w:w="3190"/>
        <w:gridCol w:w="3191"/>
      </w:tblGrid>
      <w:tr w:rsidR="009E24A5" w:rsidRPr="009E24A5" w:rsidTr="00B00BDD">
        <w:tc>
          <w:tcPr>
            <w:tcW w:w="3190" w:type="dxa"/>
          </w:tcPr>
          <w:p w:rsidR="009E24A5" w:rsidRPr="009E24A5" w:rsidRDefault="009E24A5" w:rsidP="00410A02">
            <w:pPr>
              <w:ind w:firstLine="709"/>
              <w:rPr>
                <w:kern w:val="32"/>
              </w:rPr>
            </w:pPr>
          </w:p>
        </w:tc>
        <w:tc>
          <w:tcPr>
            <w:tcW w:w="3190" w:type="dxa"/>
          </w:tcPr>
          <w:p w:rsidR="009E24A5" w:rsidRPr="009E24A5" w:rsidRDefault="0088466F" w:rsidP="00410A02">
            <w:pPr>
              <w:ind w:firstLine="709"/>
              <w:rPr>
                <w:kern w:val="32"/>
              </w:rPr>
            </w:pPr>
            <m:oMathPara>
              <m:oMath>
                <m:sSubSup>
                  <m:sSubSupPr>
                    <m:ctrlPr>
                      <w:rPr>
                        <w:rFonts w:ascii="Cambria Math" w:hAnsi="Cambria Math"/>
                        <w:i/>
                        <w:kern w:val="32"/>
                        <w:lang w:val="en-US"/>
                      </w:rPr>
                    </m:ctrlPr>
                  </m:sSubSupPr>
                  <m:e>
                    <m:r>
                      <w:rPr>
                        <w:rFonts w:ascii="Cambria Math" w:hAnsi="Cambria Math"/>
                        <w:kern w:val="32"/>
                        <w:lang w:val="en-US"/>
                      </w:rPr>
                      <m:t>V</m:t>
                    </m:r>
                  </m:e>
                  <m:sub>
                    <m:r>
                      <w:rPr>
                        <w:rFonts w:ascii="Cambria Math" w:hAnsi="Cambria Math"/>
                        <w:kern w:val="32"/>
                        <w:lang w:val="en-US"/>
                      </w:rPr>
                      <m:t>i</m:t>
                    </m:r>
                  </m:sub>
                  <m:sup>
                    <m:r>
                      <w:rPr>
                        <w:rFonts w:ascii="Cambria Math" w:hAnsi="Cambria Math"/>
                        <w:kern w:val="32"/>
                        <w:lang w:val="en-US"/>
                      </w:rPr>
                      <m:t>Sg</m:t>
                    </m:r>
                  </m:sup>
                </m:sSubSup>
                <m:r>
                  <w:rPr>
                    <w:rFonts w:ascii="Cambria Math" w:hAnsi="Cambria Math"/>
                    <w:kern w:val="32"/>
                    <w:lang w:val="en-US"/>
                  </w:rPr>
                  <m:t>=</m:t>
                </m:r>
                <m:rad>
                  <m:radPr>
                    <m:ctrlPr>
                      <w:rPr>
                        <w:rFonts w:ascii="Cambria Math" w:hAnsi="Cambria Math"/>
                        <w:i/>
                        <w:kern w:val="32"/>
                        <w:lang w:val="en-US"/>
                      </w:rPr>
                    </m:ctrlPr>
                  </m:radPr>
                  <m:deg>
                    <m:r>
                      <w:rPr>
                        <w:rFonts w:ascii="Cambria Math" w:hAnsi="Cambria Math"/>
                        <w:kern w:val="32"/>
                        <w:lang w:val="en-US"/>
                      </w:rPr>
                      <m:t>k</m:t>
                    </m:r>
                  </m:deg>
                  <m:e>
                    <m:nary>
                      <m:naryPr>
                        <m:chr m:val="∏"/>
                        <m:limLoc m:val="undOvr"/>
                        <m:ctrlPr>
                          <w:rPr>
                            <w:rFonts w:ascii="Cambria Math" w:hAnsi="Cambria Math"/>
                            <w:i/>
                            <w:kern w:val="32"/>
                            <w:lang w:val="en-US"/>
                          </w:rPr>
                        </m:ctrlPr>
                      </m:naryPr>
                      <m:sub>
                        <m:r>
                          <w:rPr>
                            <w:rFonts w:ascii="Cambria Math" w:hAnsi="Cambria Math"/>
                            <w:kern w:val="32"/>
                            <w:lang w:val="en-US"/>
                          </w:rPr>
                          <m:t>1</m:t>
                        </m:r>
                      </m:sub>
                      <m:sup>
                        <m:r>
                          <w:rPr>
                            <w:rFonts w:ascii="Cambria Math" w:hAnsi="Cambria Math"/>
                            <w:kern w:val="32"/>
                            <w:lang w:val="en-US"/>
                          </w:rPr>
                          <m:t>k</m:t>
                        </m:r>
                      </m:sup>
                      <m:e>
                        <m:sSubSup>
                          <m:sSubSupPr>
                            <m:ctrlPr>
                              <w:rPr>
                                <w:rFonts w:ascii="Cambria Math" w:hAnsi="Cambria Math"/>
                                <w:i/>
                                <w:kern w:val="32"/>
                                <w:lang w:val="en-US"/>
                              </w:rPr>
                            </m:ctrlPr>
                          </m:sSubSupPr>
                          <m:e>
                            <m:r>
                              <w:rPr>
                                <w:rFonts w:ascii="Cambria Math" w:hAnsi="Cambria Math"/>
                                <w:kern w:val="32"/>
                                <w:lang w:val="en-US"/>
                              </w:rPr>
                              <m:t>V</m:t>
                            </m:r>
                          </m:e>
                          <m:sub>
                            <m:r>
                              <w:rPr>
                                <w:rFonts w:ascii="Cambria Math" w:hAnsi="Cambria Math"/>
                                <w:kern w:val="32"/>
                                <w:lang w:val="en-US"/>
                              </w:rPr>
                              <m:t>i</m:t>
                            </m:r>
                          </m:sub>
                          <m:sup>
                            <m:r>
                              <w:rPr>
                                <w:rFonts w:ascii="Cambria Math" w:hAnsi="Cambria Math"/>
                                <w:kern w:val="32"/>
                                <w:lang w:val="en-US"/>
                              </w:rPr>
                              <m:t>S</m:t>
                            </m:r>
                          </m:sup>
                        </m:sSubSup>
                      </m:e>
                    </m:nary>
                  </m:e>
                </m:rad>
              </m:oMath>
            </m:oMathPara>
          </w:p>
        </w:tc>
        <w:tc>
          <w:tcPr>
            <w:tcW w:w="3191" w:type="dxa"/>
            <w:vAlign w:val="center"/>
          </w:tcPr>
          <w:p w:rsidR="009E24A5" w:rsidRPr="009E24A5" w:rsidRDefault="00B00BDD" w:rsidP="00B00BDD">
            <w:pPr>
              <w:ind w:firstLine="709"/>
              <w:jc w:val="center"/>
              <w:rPr>
                <w:kern w:val="32"/>
              </w:rPr>
            </w:pPr>
            <w:r>
              <w:rPr>
                <w:kern w:val="32"/>
              </w:rPr>
              <w:t>(</w:t>
            </w:r>
            <w:r w:rsidR="00F27FC0">
              <w:rPr>
                <w:kern w:val="32"/>
              </w:rPr>
              <w:t>1.3</w:t>
            </w:r>
            <w:r>
              <w:rPr>
                <w:kern w:val="32"/>
              </w:rPr>
              <w:t>)</w:t>
            </w:r>
          </w:p>
        </w:tc>
      </w:tr>
      <w:tr w:rsidR="009E24A5" w:rsidRPr="009E24A5" w:rsidTr="00B00BDD">
        <w:tc>
          <w:tcPr>
            <w:tcW w:w="3190" w:type="dxa"/>
          </w:tcPr>
          <w:p w:rsidR="009E24A5" w:rsidRPr="009E24A5" w:rsidRDefault="009E24A5" w:rsidP="00410A02">
            <w:pPr>
              <w:ind w:firstLine="709"/>
              <w:rPr>
                <w:kern w:val="32"/>
              </w:rPr>
            </w:pPr>
          </w:p>
        </w:tc>
        <w:tc>
          <w:tcPr>
            <w:tcW w:w="3190" w:type="dxa"/>
          </w:tcPr>
          <w:p w:rsidR="009E24A5" w:rsidRPr="009E24A5" w:rsidRDefault="0088466F" w:rsidP="00410A02">
            <w:pPr>
              <w:ind w:firstLine="709"/>
              <w:rPr>
                <w:kern w:val="32"/>
              </w:rPr>
            </w:pPr>
            <m:oMathPara>
              <m:oMath>
                <m:sSubSup>
                  <m:sSubSupPr>
                    <m:ctrlPr>
                      <w:rPr>
                        <w:rFonts w:ascii="Cambria Math" w:hAnsi="Cambria Math"/>
                        <w:i/>
                        <w:kern w:val="32"/>
                      </w:rPr>
                    </m:ctrlPr>
                  </m:sSubSupPr>
                  <m:e>
                    <m:r>
                      <w:rPr>
                        <w:rFonts w:ascii="Cambria Math" w:hAnsi="Cambria Math"/>
                        <w:kern w:val="32"/>
                      </w:rPr>
                      <m:t>V</m:t>
                    </m:r>
                  </m:e>
                  <m:sub>
                    <m:r>
                      <w:rPr>
                        <w:rFonts w:ascii="Cambria Math" w:hAnsi="Cambria Math"/>
                        <w:kern w:val="32"/>
                      </w:rPr>
                      <m:t>i</m:t>
                    </m:r>
                  </m:sub>
                  <m:sup>
                    <m:r>
                      <w:rPr>
                        <w:rFonts w:ascii="Cambria Math" w:hAnsi="Cambria Math"/>
                        <w:kern w:val="32"/>
                      </w:rPr>
                      <m:t>N</m:t>
                    </m:r>
                    <m:r>
                      <w:rPr>
                        <w:rFonts w:ascii="Cambria Math" w:hAnsi="Cambria Math"/>
                        <w:kern w:val="32"/>
                        <w:lang w:val="en-US"/>
                      </w:rPr>
                      <m:t>g</m:t>
                    </m:r>
                  </m:sup>
                </m:sSubSup>
                <m:r>
                  <w:rPr>
                    <w:rFonts w:ascii="Cambria Math" w:hAnsi="Cambria Math"/>
                    <w:kern w:val="32"/>
                  </w:rPr>
                  <m:t>=</m:t>
                </m:r>
                <m:f>
                  <m:fPr>
                    <m:ctrlPr>
                      <w:rPr>
                        <w:rFonts w:ascii="Cambria Math" w:hAnsi="Cambria Math"/>
                        <w:i/>
                        <w:kern w:val="32"/>
                      </w:rPr>
                    </m:ctrlPr>
                  </m:fPr>
                  <m:num>
                    <m:sSubSup>
                      <m:sSubSupPr>
                        <m:ctrlPr>
                          <w:rPr>
                            <w:rFonts w:ascii="Cambria Math" w:hAnsi="Cambria Math"/>
                            <w:i/>
                            <w:kern w:val="32"/>
                            <w:lang w:val="en-US"/>
                          </w:rPr>
                        </m:ctrlPr>
                      </m:sSubSupPr>
                      <m:e>
                        <m:r>
                          <w:rPr>
                            <w:rFonts w:ascii="Cambria Math" w:hAnsi="Cambria Math"/>
                            <w:kern w:val="32"/>
                            <w:lang w:val="en-US"/>
                          </w:rPr>
                          <m:t>V</m:t>
                        </m:r>
                      </m:e>
                      <m:sub>
                        <m:r>
                          <w:rPr>
                            <w:rFonts w:ascii="Cambria Math" w:hAnsi="Cambria Math"/>
                            <w:kern w:val="32"/>
                            <w:lang w:val="en-US"/>
                          </w:rPr>
                          <m:t>i</m:t>
                        </m:r>
                      </m:sub>
                      <m:sup>
                        <m:r>
                          <w:rPr>
                            <w:rFonts w:ascii="Cambria Math" w:hAnsi="Cambria Math"/>
                            <w:kern w:val="32"/>
                            <w:lang w:val="en-US"/>
                          </w:rPr>
                          <m:t>Sg</m:t>
                        </m:r>
                      </m:sup>
                    </m:sSubSup>
                  </m:num>
                  <m:den>
                    <m:nary>
                      <m:naryPr>
                        <m:chr m:val="∑"/>
                        <m:limLoc m:val="undOvr"/>
                        <m:subHide m:val="on"/>
                        <m:supHide m:val="on"/>
                        <m:ctrlPr>
                          <w:rPr>
                            <w:rFonts w:ascii="Cambria Math" w:hAnsi="Cambria Math"/>
                            <w:i/>
                            <w:kern w:val="32"/>
                          </w:rPr>
                        </m:ctrlPr>
                      </m:naryPr>
                      <m:sub/>
                      <m:sup/>
                      <m:e>
                        <m:sSubSup>
                          <m:sSubSupPr>
                            <m:ctrlPr>
                              <w:rPr>
                                <w:rFonts w:ascii="Cambria Math" w:hAnsi="Cambria Math"/>
                                <w:i/>
                                <w:kern w:val="32"/>
                                <w:lang w:val="en-US"/>
                              </w:rPr>
                            </m:ctrlPr>
                          </m:sSubSupPr>
                          <m:e>
                            <m:r>
                              <w:rPr>
                                <w:rFonts w:ascii="Cambria Math" w:hAnsi="Cambria Math"/>
                                <w:kern w:val="32"/>
                                <w:lang w:val="en-US"/>
                              </w:rPr>
                              <m:t>V</m:t>
                            </m:r>
                          </m:e>
                          <m:sub>
                            <m:r>
                              <w:rPr>
                                <w:rFonts w:ascii="Cambria Math" w:hAnsi="Cambria Math"/>
                                <w:kern w:val="32"/>
                                <w:lang w:val="en-US"/>
                              </w:rPr>
                              <m:t>i</m:t>
                            </m:r>
                          </m:sub>
                          <m:sup>
                            <m:r>
                              <w:rPr>
                                <w:rFonts w:ascii="Cambria Math" w:hAnsi="Cambria Math"/>
                                <w:kern w:val="32"/>
                                <w:lang w:val="en-US"/>
                              </w:rPr>
                              <m:t>Sg</m:t>
                            </m:r>
                          </m:sup>
                        </m:sSubSup>
                      </m:e>
                    </m:nary>
                  </m:den>
                </m:f>
              </m:oMath>
            </m:oMathPara>
          </w:p>
        </w:tc>
        <w:tc>
          <w:tcPr>
            <w:tcW w:w="3191" w:type="dxa"/>
            <w:vAlign w:val="center"/>
          </w:tcPr>
          <w:p w:rsidR="009E24A5" w:rsidRPr="009E24A5" w:rsidRDefault="00B00BDD" w:rsidP="00F27FC0">
            <w:pPr>
              <w:ind w:firstLine="709"/>
              <w:jc w:val="center"/>
              <w:rPr>
                <w:kern w:val="32"/>
              </w:rPr>
            </w:pPr>
            <w:r>
              <w:rPr>
                <w:kern w:val="32"/>
              </w:rPr>
              <w:t>(1.</w:t>
            </w:r>
            <w:r w:rsidR="00F27FC0">
              <w:rPr>
                <w:kern w:val="32"/>
              </w:rPr>
              <w:t>4</w:t>
            </w:r>
            <w:r>
              <w:rPr>
                <w:kern w:val="32"/>
              </w:rPr>
              <w:t>)</w:t>
            </w:r>
          </w:p>
        </w:tc>
      </w:tr>
    </w:tbl>
    <w:p w:rsidR="009E24A5" w:rsidRPr="009E24A5" w:rsidRDefault="009E24A5" w:rsidP="00410A02">
      <w:pPr>
        <w:ind w:firstLine="709"/>
        <w:rPr>
          <w:kern w:val="32"/>
        </w:rPr>
      </w:pPr>
    </w:p>
    <w:p w:rsidR="009E24A5" w:rsidRPr="009E24A5" w:rsidRDefault="009E24A5" w:rsidP="00410A02">
      <w:pPr>
        <w:ind w:firstLine="709"/>
        <w:rPr>
          <w:kern w:val="32"/>
        </w:rPr>
      </w:pPr>
      <w:r w:rsidRPr="009E24A5">
        <w:rPr>
          <w:kern w:val="32"/>
        </w:rPr>
        <w:t>Где:</w:t>
      </w:r>
    </w:p>
    <w:p w:rsidR="009E24A5" w:rsidRPr="009E24A5" w:rsidRDefault="009E24A5" w:rsidP="00410A02">
      <w:pPr>
        <w:ind w:firstLine="709"/>
        <w:rPr>
          <w:kern w:val="32"/>
        </w:rPr>
      </w:pPr>
      <w:r w:rsidRPr="009E24A5">
        <w:rPr>
          <w:kern w:val="32"/>
        </w:rPr>
        <w:tab/>
      </w:r>
      <m:oMath>
        <m:sSubSup>
          <m:sSubSupPr>
            <m:ctrlPr>
              <w:rPr>
                <w:rFonts w:ascii="Cambria Math" w:hAnsi="Cambria Math"/>
                <w:i/>
                <w:kern w:val="32"/>
                <w:lang w:val="en-US"/>
              </w:rPr>
            </m:ctrlPr>
          </m:sSubSupPr>
          <m:e>
            <m:r>
              <w:rPr>
                <w:rFonts w:ascii="Cambria Math" w:hAnsi="Cambria Math"/>
                <w:kern w:val="32"/>
                <w:lang w:val="en-US"/>
              </w:rPr>
              <m:t>V</m:t>
            </m:r>
          </m:e>
          <m:sub>
            <m:r>
              <w:rPr>
                <w:rFonts w:ascii="Cambria Math" w:hAnsi="Cambria Math"/>
                <w:kern w:val="32"/>
                <w:lang w:val="en-US"/>
              </w:rPr>
              <m:t>i</m:t>
            </m:r>
          </m:sub>
          <m:sup>
            <m:r>
              <w:rPr>
                <w:rFonts w:ascii="Cambria Math" w:hAnsi="Cambria Math"/>
                <w:kern w:val="32"/>
                <w:lang w:val="en-US"/>
              </w:rPr>
              <m:t>Sg</m:t>
            </m:r>
          </m:sup>
        </m:sSubSup>
      </m:oMath>
      <w:r w:rsidRPr="009E24A5">
        <w:rPr>
          <w:kern w:val="32"/>
        </w:rPr>
        <w:t xml:space="preserve"> — собственный вектор критерия </w:t>
      </w:r>
      <w:proofErr w:type="spellStart"/>
      <w:r w:rsidRPr="009E24A5">
        <w:rPr>
          <w:i/>
          <w:kern w:val="32"/>
          <w:lang w:val="en-US"/>
        </w:rPr>
        <w:t>i</w:t>
      </w:r>
      <w:proofErr w:type="spellEnd"/>
      <w:r w:rsidRPr="009E24A5">
        <w:rPr>
          <w:kern w:val="32"/>
        </w:rPr>
        <w:t xml:space="preserve"> на основе оценки несколькими экспертами;</w:t>
      </w:r>
    </w:p>
    <w:p w:rsidR="009E24A5" w:rsidRDefault="009E24A5" w:rsidP="00410A02">
      <w:pPr>
        <w:ind w:firstLine="709"/>
        <w:rPr>
          <w:kern w:val="32"/>
        </w:rPr>
      </w:pPr>
      <w:r w:rsidRPr="009E24A5">
        <w:rPr>
          <w:kern w:val="32"/>
        </w:rPr>
        <w:tab/>
      </w:r>
      <w:proofErr w:type="gramStart"/>
      <w:r w:rsidRPr="009E24A5">
        <w:rPr>
          <w:i/>
          <w:kern w:val="32"/>
          <w:lang w:val="en-US"/>
        </w:rPr>
        <w:t>k</w:t>
      </w:r>
      <w:proofErr w:type="gramEnd"/>
      <w:r w:rsidRPr="009E24A5">
        <w:rPr>
          <w:i/>
          <w:kern w:val="32"/>
        </w:rPr>
        <w:t xml:space="preserve"> — </w:t>
      </w:r>
      <w:r w:rsidRPr="009E24A5">
        <w:rPr>
          <w:kern w:val="32"/>
        </w:rPr>
        <w:t xml:space="preserve">количество экспертов </w:t>
      </w:r>
    </w:p>
    <w:p w:rsidR="009942CB" w:rsidRPr="009942CB" w:rsidRDefault="009942CB" w:rsidP="00410A02">
      <w:pPr>
        <w:ind w:firstLine="709"/>
        <w:rPr>
          <w:kern w:val="32"/>
        </w:rPr>
      </w:pPr>
      <w:r w:rsidRPr="009942CB">
        <w:rPr>
          <w:kern w:val="32"/>
        </w:rPr>
        <w:t xml:space="preserve">Данные таблиц позволяют рассчитать коэффициенты важности соответствующих элементов. </w:t>
      </w:r>
      <w:r w:rsidR="009E24A5">
        <w:rPr>
          <w:kern w:val="32"/>
        </w:rPr>
        <w:t xml:space="preserve"> После чего вычисляется показатель качества </w:t>
      </w:r>
      <w:proofErr w:type="spellStart"/>
      <w:r w:rsidR="009E24A5" w:rsidRPr="009E24A5">
        <w:rPr>
          <w:i/>
          <w:kern w:val="32"/>
        </w:rPr>
        <w:t>j-й</w:t>
      </w:r>
      <w:proofErr w:type="spellEnd"/>
      <w:r w:rsidR="009E24A5" w:rsidRPr="009E24A5">
        <w:rPr>
          <w:kern w:val="32"/>
        </w:rPr>
        <w:t xml:space="preserve"> </w:t>
      </w:r>
      <w:r w:rsidR="009E24A5">
        <w:rPr>
          <w:kern w:val="32"/>
        </w:rPr>
        <w:t xml:space="preserve">варианта решения: </w:t>
      </w:r>
      <w:r w:rsidRPr="009942CB">
        <w:rPr>
          <w:kern w:val="32"/>
        </w:rPr>
        <w:t>Определение наилучшей альтернативы осуществляется по формуле:</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90"/>
        <w:gridCol w:w="3190"/>
        <w:gridCol w:w="3191"/>
      </w:tblGrid>
      <w:tr w:rsidR="009942CB" w:rsidTr="00B00BDD">
        <w:tc>
          <w:tcPr>
            <w:tcW w:w="3190" w:type="dxa"/>
            <w:vAlign w:val="center"/>
          </w:tcPr>
          <w:p w:rsidR="009942CB" w:rsidRDefault="009942CB" w:rsidP="00410A02">
            <w:pPr>
              <w:ind w:firstLine="709"/>
              <w:rPr>
                <w:kern w:val="32"/>
              </w:rPr>
            </w:pPr>
          </w:p>
        </w:tc>
        <w:tc>
          <w:tcPr>
            <w:tcW w:w="3190" w:type="dxa"/>
            <w:vAlign w:val="center"/>
          </w:tcPr>
          <w:p w:rsidR="009942CB" w:rsidRPr="00335B09" w:rsidRDefault="0088466F" w:rsidP="00410A02">
            <w:pPr>
              <w:ind w:firstLine="709"/>
              <w:rPr>
                <w:rFonts w:eastAsiaTheme="minorEastAsia"/>
                <w:i/>
                <w:lang w:val="en-US"/>
              </w:rPr>
            </w:pPr>
            <m:oMathPara>
              <m:oMathParaPr>
                <m:jc m:val="center"/>
              </m:oMathParaPr>
              <m:oMath>
                <m:sSub>
                  <m:sSubPr>
                    <m:ctrlPr>
                      <w:rPr>
                        <w:rFonts w:ascii="Cambria Math" w:eastAsiaTheme="minorEastAsia" w:hAnsi="Cambria Math"/>
                        <w:i/>
                        <w:lang w:val="en-US"/>
                      </w:rPr>
                    </m:ctrlPr>
                  </m:sSubPr>
                  <m:e>
                    <m:r>
                      <m:rPr>
                        <m:sty m:val="bi"/>
                      </m:rPr>
                      <w:rPr>
                        <w:rFonts w:ascii="Cambria Math" w:eastAsiaTheme="minorEastAsia" w:hAnsi="Cambria Math"/>
                        <w:lang w:val="en-US"/>
                      </w:rPr>
                      <m:t>S</m:t>
                    </m:r>
                  </m:e>
                  <m:sub>
                    <m:r>
                      <m:rPr>
                        <m:sty m:val="bi"/>
                      </m:rPr>
                      <w:rPr>
                        <w:rFonts w:ascii="Cambria Math" w:eastAsiaTheme="minorEastAsia" w:hAnsi="Cambria Math"/>
                        <w:lang w:val="en-US"/>
                      </w:rPr>
                      <m:t>j</m:t>
                    </m:r>
                  </m:sub>
                </m:sSub>
                <m:r>
                  <w:rPr>
                    <w:rFonts w:ascii="Cambria Math" w:eastAsiaTheme="minorEastAsia" w:hAnsi="Cambria Math"/>
                    <w:lang w:val="en-US"/>
                  </w:rPr>
                  <m:t>=</m:t>
                </m:r>
                <m:nary>
                  <m:naryPr>
                    <m:chr m:val="∑"/>
                    <m:limLoc m:val="undOvr"/>
                    <m:ctrlPr>
                      <w:rPr>
                        <w:rFonts w:ascii="Cambria Math" w:eastAsiaTheme="minorEastAsia" w:hAnsi="Cambria Math"/>
                        <w:i/>
                        <w:lang w:val="en-US"/>
                      </w:rPr>
                    </m:ctrlPr>
                  </m:naryPr>
                  <m:sub>
                    <m:r>
                      <m:rPr>
                        <m:sty m:val="bi"/>
                      </m:rPr>
                      <w:rPr>
                        <w:rFonts w:ascii="Cambria Math" w:eastAsiaTheme="minorEastAsia" w:hAnsi="Cambria Math"/>
                        <w:lang w:val="en-US"/>
                      </w:rPr>
                      <m:t>i</m:t>
                    </m:r>
                    <m:r>
                      <w:rPr>
                        <w:rFonts w:ascii="Cambria Math" w:eastAsiaTheme="minorEastAsia" w:hAnsi="Cambria Math"/>
                        <w:lang w:val="en-US"/>
                      </w:rPr>
                      <m:t>=</m:t>
                    </m:r>
                    <m:r>
                      <m:rPr>
                        <m:sty m:val="bi"/>
                      </m:rPr>
                      <w:rPr>
                        <w:rFonts w:ascii="Cambria Math" w:eastAsiaTheme="minorEastAsia" w:hAnsi="Cambria Math"/>
                        <w:lang w:val="en-US"/>
                      </w:rPr>
                      <m:t>1</m:t>
                    </m:r>
                  </m:sub>
                  <m:sup>
                    <m:r>
                      <m:rPr>
                        <m:sty m:val="bi"/>
                      </m:rPr>
                      <w:rPr>
                        <w:rFonts w:ascii="Cambria Math" w:eastAsiaTheme="minorEastAsia" w:hAnsi="Cambria Math"/>
                        <w:lang w:val="en-US"/>
                      </w:rPr>
                      <m:t>N</m:t>
                    </m:r>
                  </m:sup>
                  <m:e>
                    <m:sSub>
                      <m:sSubPr>
                        <m:ctrlPr>
                          <w:rPr>
                            <w:rFonts w:ascii="Cambria Math" w:eastAsiaTheme="minorEastAsia" w:hAnsi="Cambria Math"/>
                            <w:i/>
                            <w:lang w:val="en-US"/>
                          </w:rPr>
                        </m:ctrlPr>
                      </m:sSubPr>
                      <m:e>
                        <m:r>
                          <m:rPr>
                            <m:sty m:val="bi"/>
                          </m:rPr>
                          <w:rPr>
                            <w:rFonts w:ascii="Cambria Math" w:eastAsiaTheme="minorEastAsia" w:hAnsi="Cambria Math"/>
                            <w:lang w:val="en-US"/>
                          </w:rPr>
                          <m:t>w</m:t>
                        </m:r>
                      </m:e>
                      <m:sub>
                        <m:r>
                          <m:rPr>
                            <m:sty m:val="bi"/>
                          </m:rPr>
                          <w:rPr>
                            <w:rFonts w:ascii="Cambria Math" w:eastAsiaTheme="minorEastAsia" w:hAnsi="Cambria Math"/>
                            <w:lang w:val="en-US"/>
                          </w:rPr>
                          <m:t>i</m:t>
                        </m:r>
                      </m:sub>
                    </m:sSub>
                    <m:sSub>
                      <m:sSubPr>
                        <m:ctrlPr>
                          <w:rPr>
                            <w:rFonts w:ascii="Cambria Math" w:eastAsiaTheme="minorEastAsia" w:hAnsi="Cambria Math"/>
                            <w:i/>
                            <w:lang w:val="en-US"/>
                          </w:rPr>
                        </m:ctrlPr>
                      </m:sSubPr>
                      <m:e>
                        <m:r>
                          <m:rPr>
                            <m:sty m:val="bi"/>
                          </m:rPr>
                          <w:rPr>
                            <w:rFonts w:ascii="Cambria Math" w:eastAsiaTheme="minorEastAsia" w:hAnsi="Cambria Math"/>
                            <w:lang w:val="en-US"/>
                          </w:rPr>
                          <m:t>V</m:t>
                        </m:r>
                      </m:e>
                      <m:sub>
                        <m:r>
                          <m:rPr>
                            <m:sty m:val="bi"/>
                          </m:rPr>
                          <w:rPr>
                            <w:rFonts w:ascii="Cambria Math" w:eastAsiaTheme="minorEastAsia" w:hAnsi="Cambria Math"/>
                            <w:lang w:val="en-US"/>
                          </w:rPr>
                          <m:t>ij</m:t>
                        </m:r>
                      </m:sub>
                    </m:sSub>
                  </m:e>
                </m:nary>
              </m:oMath>
            </m:oMathPara>
          </w:p>
          <w:p w:rsidR="009942CB" w:rsidRDefault="009942CB" w:rsidP="00410A02">
            <w:pPr>
              <w:ind w:firstLine="709"/>
              <w:rPr>
                <w:kern w:val="32"/>
              </w:rPr>
            </w:pPr>
          </w:p>
        </w:tc>
        <w:tc>
          <w:tcPr>
            <w:tcW w:w="3191" w:type="dxa"/>
            <w:vAlign w:val="center"/>
          </w:tcPr>
          <w:p w:rsidR="009942CB" w:rsidRDefault="00B00BDD" w:rsidP="00B00BDD">
            <w:pPr>
              <w:ind w:firstLine="709"/>
              <w:jc w:val="center"/>
              <w:rPr>
                <w:kern w:val="32"/>
              </w:rPr>
            </w:pPr>
            <w:r>
              <w:rPr>
                <w:kern w:val="32"/>
              </w:rPr>
              <w:t>(</w:t>
            </w:r>
            <w:r w:rsidR="00F27FC0">
              <w:rPr>
                <w:kern w:val="32"/>
              </w:rPr>
              <w:t>1.5</w:t>
            </w:r>
            <w:r>
              <w:rPr>
                <w:kern w:val="32"/>
              </w:rPr>
              <w:t>)</w:t>
            </w:r>
          </w:p>
        </w:tc>
      </w:tr>
    </w:tbl>
    <w:p w:rsidR="009942CB" w:rsidRPr="009942CB" w:rsidRDefault="009942CB" w:rsidP="00410A02">
      <w:pPr>
        <w:ind w:firstLine="709"/>
        <w:rPr>
          <w:kern w:val="32"/>
        </w:rPr>
      </w:pPr>
      <w:r w:rsidRPr="009942CB">
        <w:rPr>
          <w:kern w:val="32"/>
        </w:rPr>
        <w:t>Где:</w:t>
      </w:r>
    </w:p>
    <w:p w:rsidR="009942CB" w:rsidRPr="009942CB" w:rsidRDefault="009942CB" w:rsidP="00410A02">
      <w:pPr>
        <w:ind w:firstLine="709"/>
        <w:rPr>
          <w:kern w:val="32"/>
        </w:rPr>
      </w:pPr>
      <w:r w:rsidRPr="009942CB">
        <w:rPr>
          <w:kern w:val="32"/>
        </w:rPr>
        <w:tab/>
      </w:r>
      <m:oMath>
        <m:sSub>
          <m:sSubPr>
            <m:ctrlPr>
              <w:rPr>
                <w:rFonts w:ascii="Cambria Math" w:hAnsi="Cambria Math"/>
                <w:i/>
                <w:kern w:val="32"/>
                <w:lang w:val="en-US"/>
              </w:rPr>
            </m:ctrlPr>
          </m:sSubPr>
          <m:e>
            <m:r>
              <w:rPr>
                <w:rFonts w:ascii="Cambria Math" w:hAnsi="Cambria Math"/>
                <w:kern w:val="32"/>
                <w:lang w:val="en-US"/>
              </w:rPr>
              <m:t>S</m:t>
            </m:r>
          </m:e>
          <m:sub>
            <m:r>
              <w:rPr>
                <w:rFonts w:ascii="Cambria Math" w:hAnsi="Cambria Math"/>
                <w:kern w:val="32"/>
                <w:lang w:val="en-US"/>
              </w:rPr>
              <m:t>j</m:t>
            </m:r>
          </m:sub>
        </m:sSub>
        <m:r>
          <w:rPr>
            <w:rFonts w:ascii="Cambria Math"/>
            <w:kern w:val="32"/>
          </w:rPr>
          <m:t xml:space="preserve"> </m:t>
        </m:r>
      </m:oMath>
      <w:r w:rsidRPr="009942CB">
        <w:rPr>
          <w:kern w:val="32"/>
        </w:rPr>
        <w:t>—</w:t>
      </w:r>
      <w:r w:rsidR="000A751E">
        <w:rPr>
          <w:kern w:val="32"/>
        </w:rPr>
        <w:t xml:space="preserve"> </w:t>
      </w:r>
      <w:r w:rsidRPr="009942CB">
        <w:rPr>
          <w:kern w:val="32"/>
        </w:rPr>
        <w:t xml:space="preserve">показатель качества </w:t>
      </w:r>
      <w:proofErr w:type="spellStart"/>
      <w:r w:rsidRPr="009942CB">
        <w:rPr>
          <w:kern w:val="32"/>
        </w:rPr>
        <w:t>j-й</w:t>
      </w:r>
      <w:proofErr w:type="spellEnd"/>
      <w:r w:rsidRPr="009942CB">
        <w:rPr>
          <w:kern w:val="32"/>
        </w:rPr>
        <w:t xml:space="preserve"> альтернативы;</w:t>
      </w:r>
    </w:p>
    <w:p w:rsidR="009942CB" w:rsidRPr="009942CB" w:rsidRDefault="009942CB" w:rsidP="00410A02">
      <w:pPr>
        <w:ind w:firstLine="709"/>
        <w:rPr>
          <w:kern w:val="32"/>
        </w:rPr>
      </w:pPr>
      <w:r w:rsidRPr="009942CB">
        <w:rPr>
          <w:kern w:val="32"/>
        </w:rPr>
        <w:tab/>
      </w:r>
      <m:oMath>
        <m:sSub>
          <m:sSubPr>
            <m:ctrlPr>
              <w:rPr>
                <w:rFonts w:ascii="Cambria Math" w:hAnsi="Cambria Math"/>
                <w:i/>
                <w:kern w:val="32"/>
                <w:lang w:val="en-US"/>
              </w:rPr>
            </m:ctrlPr>
          </m:sSubPr>
          <m:e>
            <m:r>
              <w:rPr>
                <w:rFonts w:ascii="Cambria Math" w:hAnsi="Cambria Math"/>
                <w:kern w:val="32"/>
                <w:lang w:val="en-US"/>
              </w:rPr>
              <m:t>w</m:t>
            </m:r>
          </m:e>
          <m:sub>
            <m:r>
              <w:rPr>
                <w:rFonts w:ascii="Cambria Math" w:hAnsi="Cambria Math"/>
                <w:kern w:val="32"/>
                <w:lang w:val="en-US"/>
              </w:rPr>
              <m:t>i</m:t>
            </m:r>
          </m:sub>
        </m:sSub>
        <m:r>
          <w:rPr>
            <w:rFonts w:ascii="Cambria Math"/>
            <w:kern w:val="32"/>
          </w:rPr>
          <m:t xml:space="preserve"> </m:t>
        </m:r>
      </m:oMath>
      <w:r w:rsidRPr="009942CB">
        <w:rPr>
          <w:kern w:val="32"/>
        </w:rPr>
        <w:t>— вес i-го критерия;</w:t>
      </w:r>
    </w:p>
    <w:p w:rsidR="009942CB" w:rsidRDefault="009942CB" w:rsidP="00410A02">
      <w:pPr>
        <w:ind w:firstLine="709"/>
        <w:rPr>
          <w:kern w:val="32"/>
        </w:rPr>
      </w:pPr>
      <w:r w:rsidRPr="009942CB">
        <w:rPr>
          <w:kern w:val="32"/>
        </w:rPr>
        <w:tab/>
      </w:r>
      <m:oMath>
        <m:sSub>
          <m:sSubPr>
            <m:ctrlPr>
              <w:rPr>
                <w:rFonts w:ascii="Cambria Math" w:hAnsi="Cambria Math"/>
                <w:i/>
                <w:kern w:val="32"/>
                <w:lang w:val="en-US"/>
              </w:rPr>
            </m:ctrlPr>
          </m:sSubPr>
          <m:e>
            <m:r>
              <w:rPr>
                <w:rFonts w:ascii="Cambria Math" w:hAnsi="Cambria Math"/>
                <w:kern w:val="32"/>
                <w:lang w:val="en-US"/>
              </w:rPr>
              <m:t>V</m:t>
            </m:r>
          </m:e>
          <m:sub>
            <m:r>
              <w:rPr>
                <w:rFonts w:ascii="Cambria Math" w:hAnsi="Cambria Math"/>
                <w:kern w:val="32"/>
                <w:lang w:val="en-US"/>
              </w:rPr>
              <m:t>ij</m:t>
            </m:r>
          </m:sub>
        </m:sSub>
        <m:r>
          <w:rPr>
            <w:rFonts w:ascii="Cambria Math" w:hAnsi="Cambria Math"/>
            <w:kern w:val="32"/>
          </w:rPr>
          <m:t xml:space="preserve"> </m:t>
        </m:r>
      </m:oMath>
      <w:r w:rsidRPr="009942CB">
        <w:rPr>
          <w:kern w:val="32"/>
        </w:rPr>
        <w:t>— важность j-й альтернативы по i-му критерию.</w:t>
      </w:r>
    </w:p>
    <w:p w:rsidR="0019669F" w:rsidRDefault="00B00BDD" w:rsidP="0019669F">
      <w:pPr>
        <w:ind w:firstLine="709"/>
        <w:rPr>
          <w:kern w:val="32"/>
        </w:rPr>
      </w:pPr>
      <w:r w:rsidRPr="009E24A5" w:rsidDel="00B00BDD">
        <w:rPr>
          <w:kern w:val="32"/>
        </w:rPr>
        <w:t xml:space="preserve"> </w:t>
      </w:r>
      <w:r w:rsidR="00CB48E1">
        <w:rPr>
          <w:kern w:val="32"/>
        </w:rPr>
        <w:t xml:space="preserve">Таким </w:t>
      </w:r>
      <w:proofErr w:type="gramStart"/>
      <w:r w:rsidR="00CB48E1">
        <w:rPr>
          <w:kern w:val="32"/>
        </w:rPr>
        <w:t>образом</w:t>
      </w:r>
      <w:proofErr w:type="gramEnd"/>
      <w:r w:rsidR="00CB48E1">
        <w:rPr>
          <w:kern w:val="32"/>
        </w:rPr>
        <w:t xml:space="preserve"> метод можно представить как совокупность следующих этапов:</w:t>
      </w:r>
    </w:p>
    <w:p w:rsidR="00CB48E1" w:rsidRPr="00CB48E1" w:rsidRDefault="00CB48E1" w:rsidP="00CB48E1">
      <w:pPr>
        <w:pStyle w:val="af0"/>
        <w:numPr>
          <w:ilvl w:val="0"/>
          <w:numId w:val="51"/>
        </w:numPr>
        <w:jc w:val="left"/>
        <w:rPr>
          <w:kern w:val="32"/>
        </w:rPr>
      </w:pPr>
      <w:r>
        <w:rPr>
          <w:b w:val="0"/>
          <w:kern w:val="32"/>
        </w:rPr>
        <w:t>анкетирование экспертов;</w:t>
      </w:r>
    </w:p>
    <w:p w:rsidR="00CB48E1" w:rsidRDefault="00CB48E1" w:rsidP="00CB48E1">
      <w:pPr>
        <w:pStyle w:val="af0"/>
        <w:numPr>
          <w:ilvl w:val="0"/>
          <w:numId w:val="51"/>
        </w:numPr>
        <w:jc w:val="left"/>
        <w:rPr>
          <w:b w:val="0"/>
          <w:kern w:val="32"/>
        </w:rPr>
      </w:pPr>
      <w:r w:rsidRPr="00CB48E1">
        <w:rPr>
          <w:b w:val="0"/>
          <w:kern w:val="32"/>
        </w:rPr>
        <w:t>на основе анкетирования построение матриц важности критериев</w:t>
      </w:r>
      <w:r w:rsidR="00B00BDD">
        <w:rPr>
          <w:b w:val="0"/>
          <w:kern w:val="32"/>
        </w:rPr>
        <w:t xml:space="preserve"> и матриц сравнения альтернатив;</w:t>
      </w:r>
    </w:p>
    <w:p w:rsidR="00B00BDD" w:rsidRDefault="00B00BDD" w:rsidP="00CB48E1">
      <w:pPr>
        <w:pStyle w:val="af0"/>
        <w:numPr>
          <w:ilvl w:val="0"/>
          <w:numId w:val="51"/>
        </w:numPr>
        <w:jc w:val="left"/>
        <w:rPr>
          <w:b w:val="0"/>
          <w:kern w:val="32"/>
        </w:rPr>
      </w:pPr>
      <w:r>
        <w:rPr>
          <w:b w:val="0"/>
          <w:kern w:val="32"/>
        </w:rPr>
        <w:t>определение весовых коэффициентов критерия и альтернативы;</w:t>
      </w:r>
    </w:p>
    <w:p w:rsidR="00B00BDD" w:rsidRDefault="00B00BDD" w:rsidP="00CB48E1">
      <w:pPr>
        <w:pStyle w:val="af0"/>
        <w:numPr>
          <w:ilvl w:val="0"/>
          <w:numId w:val="51"/>
        </w:numPr>
        <w:jc w:val="left"/>
        <w:rPr>
          <w:b w:val="0"/>
          <w:kern w:val="32"/>
        </w:rPr>
      </w:pPr>
      <w:r>
        <w:rPr>
          <w:b w:val="0"/>
          <w:kern w:val="32"/>
        </w:rPr>
        <w:t>определение по формуле (</w:t>
      </w:r>
      <w:r w:rsidR="00F27FC0">
        <w:rPr>
          <w:b w:val="0"/>
          <w:kern w:val="32"/>
        </w:rPr>
        <w:t>1.5</w:t>
      </w:r>
      <w:r>
        <w:rPr>
          <w:b w:val="0"/>
          <w:kern w:val="32"/>
        </w:rPr>
        <w:t xml:space="preserve">) качества </w:t>
      </w:r>
      <w:r w:rsidR="00D922DA">
        <w:rPr>
          <w:b w:val="0"/>
          <w:kern w:val="32"/>
        </w:rPr>
        <w:t>решения</w:t>
      </w:r>
      <w:r>
        <w:rPr>
          <w:b w:val="0"/>
          <w:kern w:val="32"/>
        </w:rPr>
        <w:t>.</w:t>
      </w:r>
    </w:p>
    <w:p w:rsidR="00B00BDD" w:rsidRPr="00B00BDD" w:rsidRDefault="00B00BDD" w:rsidP="00B00BDD">
      <w:pPr>
        <w:ind w:left="709"/>
        <w:rPr>
          <w:kern w:val="32"/>
        </w:rPr>
      </w:pPr>
    </w:p>
    <w:p w:rsidR="00B00BDD" w:rsidRPr="00B00BDD" w:rsidRDefault="00B00BDD" w:rsidP="00B00BDD">
      <w:pPr>
        <w:ind w:firstLine="709"/>
        <w:rPr>
          <w:kern w:val="32"/>
        </w:rPr>
      </w:pPr>
      <w:r w:rsidRPr="00B00BDD">
        <w:rPr>
          <w:kern w:val="32"/>
        </w:rPr>
        <w:t>Определение наилучшей альтернативы осуществляется как максимальный показатель качества решения:</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90"/>
        <w:gridCol w:w="3190"/>
        <w:gridCol w:w="3191"/>
      </w:tblGrid>
      <w:tr w:rsidR="00B00BDD" w:rsidRPr="00B00BDD" w:rsidTr="0063263B">
        <w:tc>
          <w:tcPr>
            <w:tcW w:w="3190" w:type="dxa"/>
          </w:tcPr>
          <w:p w:rsidR="00B00BDD" w:rsidRPr="00B00BDD" w:rsidRDefault="00B00BDD" w:rsidP="00B00BDD">
            <w:pPr>
              <w:rPr>
                <w:kern w:val="32"/>
              </w:rPr>
            </w:pPr>
          </w:p>
        </w:tc>
        <w:tc>
          <w:tcPr>
            <w:tcW w:w="3190" w:type="dxa"/>
          </w:tcPr>
          <w:p w:rsidR="00B00BDD" w:rsidRPr="00B00BDD" w:rsidRDefault="00B00BDD" w:rsidP="00B00BDD">
            <w:pPr>
              <w:rPr>
                <w:kern w:val="32"/>
              </w:rPr>
            </w:pPr>
            <m:oMathPara>
              <m:oMath>
                <m:r>
                  <w:rPr>
                    <w:rFonts w:ascii="Cambria Math" w:hAnsi="Cambria Math"/>
                    <w:kern w:val="32"/>
                  </w:rPr>
                  <m:t>S=max</m:t>
                </m:r>
                <m:sSub>
                  <m:sSubPr>
                    <m:ctrlPr>
                      <w:rPr>
                        <w:rFonts w:ascii="Cambria Math" w:hAnsi="Cambria Math"/>
                        <w:i/>
                        <w:kern w:val="32"/>
                        <w:lang w:val="en-US"/>
                      </w:rPr>
                    </m:ctrlPr>
                  </m:sSubPr>
                  <m:e>
                    <m:r>
                      <w:rPr>
                        <w:rFonts w:ascii="Cambria Math" w:hAnsi="Cambria Math"/>
                        <w:kern w:val="32"/>
                        <w:lang w:val="en-US"/>
                      </w:rPr>
                      <m:t xml:space="preserve"> S</m:t>
                    </m:r>
                  </m:e>
                  <m:sub>
                    <m:r>
                      <w:rPr>
                        <w:rFonts w:ascii="Cambria Math" w:hAnsi="Cambria Math"/>
                        <w:kern w:val="32"/>
                        <w:lang w:val="en-US"/>
                      </w:rPr>
                      <m:t>j</m:t>
                    </m:r>
                  </m:sub>
                </m:sSub>
              </m:oMath>
            </m:oMathPara>
          </w:p>
        </w:tc>
        <w:tc>
          <w:tcPr>
            <w:tcW w:w="3191" w:type="dxa"/>
          </w:tcPr>
          <w:p w:rsidR="00B00BDD" w:rsidRPr="00B00BDD" w:rsidRDefault="00B00BDD" w:rsidP="00B00BDD">
            <w:pPr>
              <w:rPr>
                <w:kern w:val="32"/>
              </w:rPr>
            </w:pPr>
          </w:p>
        </w:tc>
      </w:tr>
    </w:tbl>
    <w:p w:rsidR="00552933" w:rsidRPr="005745C4" w:rsidRDefault="00552933" w:rsidP="005745C4">
      <w:pPr>
        <w:rPr>
          <w:kern w:val="32"/>
        </w:rPr>
      </w:pPr>
    </w:p>
    <w:p w:rsidR="00FC02C8" w:rsidRDefault="00FC02C8" w:rsidP="00FC02C8">
      <w:pPr>
        <w:ind w:firstLine="709"/>
        <w:rPr>
          <w:kern w:val="32"/>
        </w:rPr>
      </w:pPr>
    </w:p>
    <w:p w:rsidR="00FC02C8" w:rsidRDefault="00FC02C8" w:rsidP="00A96089">
      <w:pPr>
        <w:pStyle w:val="af0"/>
        <w:numPr>
          <w:ilvl w:val="1"/>
          <w:numId w:val="49"/>
        </w:numPr>
        <w:rPr>
          <w:kern w:val="32"/>
        </w:rPr>
      </w:pPr>
      <w:r w:rsidRPr="00FC02C8">
        <w:rPr>
          <w:rFonts w:eastAsiaTheme="minorEastAsia"/>
          <w:kern w:val="32"/>
        </w:rPr>
        <w:t>Построение модели предпочтительности методом многокритериальной теории полезности</w:t>
      </w:r>
      <w:r w:rsidR="00CF445D" w:rsidRPr="00CF445D">
        <w:rPr>
          <w:rFonts w:eastAsiaTheme="minorEastAsia"/>
          <w:kern w:val="32"/>
        </w:rPr>
        <w:t xml:space="preserve"> [2,3].</w:t>
      </w:r>
    </w:p>
    <w:p w:rsidR="00FC02C8" w:rsidRDefault="00FC02C8" w:rsidP="00FC02C8">
      <w:pPr>
        <w:ind w:firstLine="709"/>
        <w:rPr>
          <w:kern w:val="32"/>
        </w:rPr>
      </w:pPr>
    </w:p>
    <w:p w:rsidR="00FC02C8" w:rsidRDefault="00FC02C8" w:rsidP="00410A02">
      <w:pPr>
        <w:spacing w:after="240"/>
        <w:ind w:firstLine="709"/>
        <w:rPr>
          <w:kern w:val="32"/>
        </w:rPr>
      </w:pPr>
      <w:r w:rsidRPr="00FC02C8">
        <w:rPr>
          <w:kern w:val="32"/>
        </w:rPr>
        <w:t xml:space="preserve">Суть метода заключается в построении </w:t>
      </w:r>
      <w:r>
        <w:rPr>
          <w:kern w:val="32"/>
        </w:rPr>
        <w:t xml:space="preserve">для каждого из критериев своей </w:t>
      </w:r>
      <w:r w:rsidRPr="00FC02C8">
        <w:rPr>
          <w:kern w:val="32"/>
        </w:rPr>
        <w:t>функции полезности, которая им</w:t>
      </w:r>
      <w:r>
        <w:rPr>
          <w:kern w:val="32"/>
        </w:rPr>
        <w:t xml:space="preserve">еет математическое обоснование. </w:t>
      </w:r>
      <w:r w:rsidRPr="00FC02C8">
        <w:rPr>
          <w:kern w:val="32"/>
        </w:rPr>
        <w:t>Далее пров</w:t>
      </w:r>
      <w:r>
        <w:rPr>
          <w:kern w:val="32"/>
        </w:rPr>
        <w:t xml:space="preserve">ерятся условия определяющие вид и возможность существования многомерной </w:t>
      </w:r>
      <w:r w:rsidRPr="00FC02C8">
        <w:rPr>
          <w:kern w:val="32"/>
        </w:rPr>
        <w:t>функции</w:t>
      </w:r>
      <w:r>
        <w:rPr>
          <w:kern w:val="32"/>
        </w:rPr>
        <w:t xml:space="preserve"> полезности</w:t>
      </w:r>
      <w:r w:rsidRPr="00FC02C8">
        <w:rPr>
          <w:kern w:val="32"/>
        </w:rPr>
        <w:t xml:space="preserve">, и </w:t>
      </w:r>
      <w:r>
        <w:rPr>
          <w:kern w:val="32"/>
        </w:rPr>
        <w:t xml:space="preserve">на основе одномерных функций </w:t>
      </w:r>
      <w:r w:rsidRPr="00FC02C8">
        <w:rPr>
          <w:kern w:val="32"/>
        </w:rPr>
        <w:t>строится многокритериальная функция полезности.</w:t>
      </w:r>
    </w:p>
    <w:p w:rsidR="006E71F0" w:rsidRDefault="006E71F0" w:rsidP="00410A02">
      <w:pPr>
        <w:spacing w:after="240"/>
        <w:ind w:firstLine="709"/>
        <w:rPr>
          <w:kern w:val="32"/>
          <w:sz w:val="22"/>
          <w:szCs w:val="22"/>
        </w:rPr>
      </w:pPr>
      <w:r w:rsidRPr="006E71F0">
        <w:rPr>
          <w:kern w:val="32"/>
        </w:rPr>
        <w:t>Для построения одномерной функции полезности</w:t>
      </w:r>
      <w:r w:rsidR="00144E65">
        <w:rPr>
          <w:kern w:val="32"/>
        </w:rPr>
        <w:t xml:space="preserve"> (ОФП)</w:t>
      </w:r>
      <w:r w:rsidRPr="006E71F0">
        <w:rPr>
          <w:kern w:val="32"/>
        </w:rPr>
        <w:t xml:space="preserve"> необходимо знать количественные оценки альтернатив по данному критерию. Рассмотрим этот процесс</w:t>
      </w:r>
      <w:r>
        <w:rPr>
          <w:kern w:val="32"/>
        </w:rPr>
        <w:t xml:space="preserve"> применительно к нашей задаче. </w:t>
      </w:r>
      <w:r w:rsidRPr="006E71F0">
        <w:rPr>
          <w:kern w:val="32"/>
        </w:rPr>
        <w:t xml:space="preserve">Допустим, эксперты оценили надежность (вероятность </w:t>
      </w:r>
      <w:r w:rsidRPr="006E71F0">
        <w:rPr>
          <w:kern w:val="32"/>
          <w:sz w:val="22"/>
          <w:szCs w:val="22"/>
        </w:rPr>
        <w:t>безотказной работы)</w:t>
      </w:r>
      <w:r>
        <w:rPr>
          <w:kern w:val="32"/>
          <w:sz w:val="22"/>
          <w:szCs w:val="22"/>
        </w:rPr>
        <w:t xml:space="preserve"> и стоимость пяти конструкций </w:t>
      </w:r>
      <w:proofErr w:type="gramStart"/>
      <w:r>
        <w:rPr>
          <w:kern w:val="32"/>
          <w:sz w:val="22"/>
          <w:szCs w:val="22"/>
        </w:rPr>
        <w:t>см</w:t>
      </w:r>
      <w:proofErr w:type="gramEnd"/>
      <w:r>
        <w:rPr>
          <w:kern w:val="32"/>
          <w:sz w:val="22"/>
          <w:szCs w:val="22"/>
        </w:rPr>
        <w:t>. табл. 4.</w:t>
      </w:r>
    </w:p>
    <w:p w:rsidR="006E71F0" w:rsidRPr="006E71F0" w:rsidRDefault="006E71F0" w:rsidP="00410A02">
      <w:pPr>
        <w:spacing w:after="240"/>
        <w:ind w:firstLine="709"/>
        <w:rPr>
          <w:kern w:val="32"/>
          <w:sz w:val="22"/>
          <w:szCs w:val="22"/>
        </w:rPr>
      </w:pPr>
    </w:p>
    <w:p w:rsidR="006E71F0" w:rsidRPr="006E71F0" w:rsidRDefault="006E71F0" w:rsidP="006E71F0">
      <w:pPr>
        <w:pStyle w:val="af8"/>
        <w:keepNext/>
        <w:rPr>
          <w:b w:val="0"/>
          <w:color w:val="auto"/>
          <w:sz w:val="22"/>
          <w:szCs w:val="22"/>
        </w:rPr>
      </w:pPr>
      <w:r w:rsidRPr="006E71F0">
        <w:rPr>
          <w:b w:val="0"/>
          <w:i/>
          <w:color w:val="auto"/>
          <w:sz w:val="22"/>
          <w:szCs w:val="22"/>
        </w:rPr>
        <w:lastRenderedPageBreak/>
        <w:t xml:space="preserve">Таблица </w:t>
      </w:r>
      <w:r w:rsidR="0088466F" w:rsidRPr="006E71F0">
        <w:rPr>
          <w:b w:val="0"/>
          <w:i/>
          <w:color w:val="auto"/>
          <w:sz w:val="22"/>
          <w:szCs w:val="22"/>
        </w:rPr>
        <w:fldChar w:fldCharType="begin"/>
      </w:r>
      <w:r w:rsidRPr="006E71F0">
        <w:rPr>
          <w:b w:val="0"/>
          <w:i/>
          <w:color w:val="auto"/>
          <w:sz w:val="22"/>
          <w:szCs w:val="22"/>
        </w:rPr>
        <w:instrText xml:space="preserve"> SEQ Таблица \* ARABIC </w:instrText>
      </w:r>
      <w:r w:rsidR="0088466F" w:rsidRPr="006E71F0">
        <w:rPr>
          <w:b w:val="0"/>
          <w:i/>
          <w:color w:val="auto"/>
          <w:sz w:val="22"/>
          <w:szCs w:val="22"/>
        </w:rPr>
        <w:fldChar w:fldCharType="separate"/>
      </w:r>
      <w:r w:rsidR="00F92C7B">
        <w:rPr>
          <w:b w:val="0"/>
          <w:i/>
          <w:noProof/>
          <w:color w:val="auto"/>
          <w:sz w:val="22"/>
          <w:szCs w:val="22"/>
        </w:rPr>
        <w:t>4</w:t>
      </w:r>
      <w:r w:rsidR="0088466F" w:rsidRPr="006E71F0">
        <w:rPr>
          <w:b w:val="0"/>
          <w:i/>
          <w:color w:val="auto"/>
          <w:sz w:val="22"/>
          <w:szCs w:val="22"/>
        </w:rPr>
        <w:fldChar w:fldCharType="end"/>
      </w:r>
      <w:r w:rsidRPr="006E71F0">
        <w:rPr>
          <w:b w:val="0"/>
          <w:i/>
          <w:color w:val="auto"/>
          <w:sz w:val="22"/>
          <w:szCs w:val="22"/>
        </w:rPr>
        <w:t xml:space="preserve"> — </w:t>
      </w:r>
      <w:r w:rsidRPr="006E71F0">
        <w:rPr>
          <w:b w:val="0"/>
          <w:color w:val="auto"/>
          <w:sz w:val="22"/>
          <w:szCs w:val="22"/>
        </w:rPr>
        <w:t>Оценки по двум критериям</w:t>
      </w:r>
    </w:p>
    <w:tbl>
      <w:tblPr>
        <w:tblStyle w:val="a8"/>
        <w:tblW w:w="0" w:type="auto"/>
        <w:tblLook w:val="04A0"/>
      </w:tblPr>
      <w:tblGrid>
        <w:gridCol w:w="2507"/>
        <w:gridCol w:w="1414"/>
        <w:gridCol w:w="1414"/>
        <w:gridCol w:w="1388"/>
        <w:gridCol w:w="1388"/>
        <w:gridCol w:w="1460"/>
      </w:tblGrid>
      <w:tr w:rsidR="006E71F0" w:rsidTr="006E71F0">
        <w:tc>
          <w:tcPr>
            <w:tcW w:w="2507"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Критерий/</w:t>
            </w:r>
            <w:proofErr w:type="spellStart"/>
            <w:r w:rsidRPr="006E71F0">
              <w:rPr>
                <w:rFonts w:eastAsiaTheme="minorEastAsia"/>
                <w:b w:val="0"/>
              </w:rPr>
              <w:t>Конструция</w:t>
            </w:r>
            <w:proofErr w:type="spellEnd"/>
          </w:p>
        </w:tc>
        <w:tc>
          <w:tcPr>
            <w:tcW w:w="1414"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К</w:t>
            </w:r>
            <w:proofErr w:type="gramStart"/>
            <w:r w:rsidRPr="006E71F0">
              <w:rPr>
                <w:rFonts w:eastAsiaTheme="minorEastAsia"/>
                <w:b w:val="0"/>
              </w:rPr>
              <w:t>1</w:t>
            </w:r>
            <w:proofErr w:type="gramEnd"/>
          </w:p>
        </w:tc>
        <w:tc>
          <w:tcPr>
            <w:tcW w:w="1414"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К</w:t>
            </w:r>
            <w:proofErr w:type="gramStart"/>
            <w:r w:rsidRPr="006E71F0">
              <w:rPr>
                <w:rFonts w:eastAsiaTheme="minorEastAsia"/>
                <w:b w:val="0"/>
              </w:rPr>
              <w:t>2</w:t>
            </w:r>
            <w:proofErr w:type="gramEnd"/>
          </w:p>
        </w:tc>
        <w:tc>
          <w:tcPr>
            <w:tcW w:w="1388"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К3</w:t>
            </w:r>
          </w:p>
        </w:tc>
        <w:tc>
          <w:tcPr>
            <w:tcW w:w="1388"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К</w:t>
            </w:r>
            <w:proofErr w:type="gramStart"/>
            <w:r w:rsidRPr="006E71F0">
              <w:rPr>
                <w:rFonts w:eastAsiaTheme="minorEastAsia"/>
                <w:b w:val="0"/>
              </w:rPr>
              <w:t>4</w:t>
            </w:r>
            <w:proofErr w:type="gramEnd"/>
          </w:p>
        </w:tc>
        <w:tc>
          <w:tcPr>
            <w:tcW w:w="1460"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К5</w:t>
            </w:r>
          </w:p>
        </w:tc>
      </w:tr>
      <w:tr w:rsidR="006E71F0" w:rsidTr="006E71F0">
        <w:tc>
          <w:tcPr>
            <w:tcW w:w="2507"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Надежность (ВБР)</w:t>
            </w:r>
          </w:p>
        </w:tc>
        <w:tc>
          <w:tcPr>
            <w:tcW w:w="1414"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99.9</w:t>
            </w:r>
          </w:p>
        </w:tc>
        <w:tc>
          <w:tcPr>
            <w:tcW w:w="1414"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95.8</w:t>
            </w:r>
          </w:p>
        </w:tc>
        <w:tc>
          <w:tcPr>
            <w:tcW w:w="1388"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98</w:t>
            </w:r>
          </w:p>
        </w:tc>
        <w:tc>
          <w:tcPr>
            <w:tcW w:w="1388"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94</w:t>
            </w:r>
          </w:p>
        </w:tc>
        <w:tc>
          <w:tcPr>
            <w:tcW w:w="1460"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99.999</w:t>
            </w:r>
          </w:p>
        </w:tc>
      </w:tr>
      <w:tr w:rsidR="006E71F0" w:rsidTr="006E71F0">
        <w:tc>
          <w:tcPr>
            <w:tcW w:w="2507"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Стоимость (</w:t>
            </w:r>
            <w:proofErr w:type="spellStart"/>
            <w:r w:rsidRPr="006E71F0">
              <w:rPr>
                <w:rFonts w:eastAsiaTheme="minorEastAsia"/>
                <w:b w:val="0"/>
              </w:rPr>
              <w:t>у</w:t>
            </w:r>
            <w:proofErr w:type="gramStart"/>
            <w:r w:rsidRPr="006E71F0">
              <w:rPr>
                <w:rFonts w:eastAsiaTheme="minorEastAsia"/>
                <w:b w:val="0"/>
              </w:rPr>
              <w:t>.е</w:t>
            </w:r>
            <w:proofErr w:type="spellEnd"/>
            <w:proofErr w:type="gramEnd"/>
            <w:r w:rsidRPr="006E71F0">
              <w:rPr>
                <w:rFonts w:eastAsiaTheme="minorEastAsia"/>
                <w:b w:val="0"/>
              </w:rPr>
              <w:t>)</w:t>
            </w:r>
          </w:p>
        </w:tc>
        <w:tc>
          <w:tcPr>
            <w:tcW w:w="1414"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98</w:t>
            </w:r>
          </w:p>
        </w:tc>
        <w:tc>
          <w:tcPr>
            <w:tcW w:w="1414"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89</w:t>
            </w:r>
          </w:p>
        </w:tc>
        <w:tc>
          <w:tcPr>
            <w:tcW w:w="1388"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94</w:t>
            </w:r>
          </w:p>
        </w:tc>
        <w:tc>
          <w:tcPr>
            <w:tcW w:w="1388"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80</w:t>
            </w:r>
          </w:p>
        </w:tc>
        <w:tc>
          <w:tcPr>
            <w:tcW w:w="1460" w:type="dxa"/>
            <w:vAlign w:val="center"/>
          </w:tcPr>
          <w:p w:rsidR="006E71F0" w:rsidRPr="006E71F0" w:rsidRDefault="006E71F0" w:rsidP="006209DB">
            <w:pPr>
              <w:pStyle w:val="af0"/>
              <w:tabs>
                <w:tab w:val="left" w:pos="1365"/>
              </w:tabs>
              <w:ind w:left="0"/>
              <w:rPr>
                <w:rFonts w:eastAsiaTheme="minorEastAsia"/>
                <w:b w:val="0"/>
              </w:rPr>
            </w:pPr>
            <w:r w:rsidRPr="006E71F0">
              <w:rPr>
                <w:rFonts w:eastAsiaTheme="minorEastAsia"/>
                <w:b w:val="0"/>
              </w:rPr>
              <w:t>100</w:t>
            </w:r>
          </w:p>
        </w:tc>
      </w:tr>
    </w:tbl>
    <w:p w:rsidR="006E71F0" w:rsidRDefault="006E71F0" w:rsidP="00FC02C8">
      <w:pPr>
        <w:ind w:firstLine="709"/>
        <w:rPr>
          <w:kern w:val="32"/>
        </w:rPr>
      </w:pPr>
    </w:p>
    <w:p w:rsidR="00F026B5" w:rsidRDefault="00F026B5" w:rsidP="00410A02">
      <w:pPr>
        <w:spacing w:after="240"/>
        <w:ind w:firstLine="709"/>
        <w:rPr>
          <w:kern w:val="32"/>
        </w:rPr>
      </w:pPr>
      <w:r w:rsidRPr="00F026B5">
        <w:rPr>
          <w:kern w:val="32"/>
        </w:rPr>
        <w:t>Для построения функции полезности произведем ранжиро</w:t>
      </w:r>
      <w:r>
        <w:rPr>
          <w:kern w:val="32"/>
        </w:rPr>
        <w:t>вание</w:t>
      </w:r>
      <w:r w:rsidRPr="00F026B5">
        <w:rPr>
          <w:kern w:val="32"/>
        </w:rPr>
        <w:t xml:space="preserve"> от «более» полезной альтернативы к менее «полезной» внутри критерия:  99.999, 99.9, 98, 95.8, 94. Важно понимать, что ранжирование, т.е. определение уровня полезности для каждого критерия будет свое. Например, если помимо надежности рассмотреть стоимость, то порядок полезности данного критерия будет такой: 80, 89 , 94 ,98, 100.</w:t>
      </w:r>
      <w:r>
        <w:rPr>
          <w:kern w:val="32"/>
        </w:rPr>
        <w:t xml:space="preserve"> </w:t>
      </w:r>
      <w:r w:rsidRPr="00F026B5">
        <w:rPr>
          <w:kern w:val="32"/>
        </w:rPr>
        <w:t>Зная диапазон изменения оценок по каждому из критериев можно построить функцию, определяющую полезность для  каждой оценки из этого диапазона. Будем полагать, что максимальное значение функции –1, минимальное –0. При этом мы ставим в соответствие «наиболее» полезному значению –1, «наименее» –0. Таким образом, нам известны две крайние точки функции полезности.</w:t>
      </w:r>
    </w:p>
    <w:p w:rsidR="00270BE5" w:rsidRPr="00270BE5" w:rsidRDefault="00270BE5" w:rsidP="00410A02">
      <w:pPr>
        <w:pStyle w:val="af0"/>
        <w:tabs>
          <w:tab w:val="left" w:pos="1365"/>
        </w:tabs>
        <w:spacing w:after="240"/>
        <w:ind w:left="0" w:firstLine="709"/>
        <w:jc w:val="both"/>
        <w:rPr>
          <w:rFonts w:eastAsiaTheme="minorEastAsia"/>
          <w:b w:val="0"/>
        </w:rPr>
      </w:pPr>
      <w:r w:rsidRPr="00270BE5">
        <w:rPr>
          <w:rFonts w:eastAsiaTheme="minorEastAsia"/>
          <w:b w:val="0"/>
        </w:rPr>
        <w:t>Для нахождения промежуточных точек нам необходимо абстрагироваться от решаемой задачи, а именно от дискретности</w:t>
      </w:r>
      <w:r>
        <w:rPr>
          <w:rFonts w:eastAsiaTheme="minorEastAsia"/>
          <w:b w:val="0"/>
        </w:rPr>
        <w:t xml:space="preserve"> полученных значений, а также ввести некоторые определения</w:t>
      </w:r>
      <w:r w:rsidRPr="00270BE5">
        <w:rPr>
          <w:rFonts w:eastAsiaTheme="minorEastAsia"/>
          <w:b w:val="0"/>
        </w:rPr>
        <w:t xml:space="preserve">. Предположим, что мы рассматриваем одну конструкцию по одному критерию и значения этого критерия мы можем изменять в установленных нами ранее пределах. Для приведенного ранее критерия надежности это будут значения от 94 до 99,999. </w:t>
      </w:r>
    </w:p>
    <w:p w:rsidR="00270BE5" w:rsidRPr="00270BE5" w:rsidRDefault="00270BE5" w:rsidP="00410A02">
      <w:pPr>
        <w:pStyle w:val="af0"/>
        <w:tabs>
          <w:tab w:val="left" w:pos="1365"/>
        </w:tabs>
        <w:spacing w:after="240"/>
        <w:ind w:left="0" w:firstLine="709"/>
        <w:jc w:val="both"/>
        <w:rPr>
          <w:rFonts w:eastAsiaTheme="minorEastAsia"/>
          <w:b w:val="0"/>
        </w:rPr>
      </w:pPr>
      <w:r w:rsidRPr="00270BE5">
        <w:rPr>
          <w:rFonts w:eastAsiaTheme="minorEastAsia"/>
          <w:b w:val="0"/>
        </w:rPr>
        <w:t xml:space="preserve">Лотереей называется игра с двумя исходами: исход </w:t>
      </w:r>
      <w:proofErr w:type="spellStart"/>
      <w:r w:rsidRPr="00270BE5">
        <w:rPr>
          <w:rFonts w:eastAsiaTheme="minorEastAsia"/>
          <w:b w:val="0"/>
          <w:i/>
        </w:rPr>
        <w:t>х</w:t>
      </w:r>
      <w:proofErr w:type="spellEnd"/>
      <w:r w:rsidRPr="00270BE5">
        <w:rPr>
          <w:rFonts w:eastAsiaTheme="minorEastAsia"/>
          <w:b w:val="0"/>
        </w:rPr>
        <w:t xml:space="preserve"> с вероятностью </w:t>
      </w:r>
      <w:proofErr w:type="spellStart"/>
      <w:proofErr w:type="gramStart"/>
      <w:r w:rsidRPr="00270BE5">
        <w:rPr>
          <w:rFonts w:eastAsiaTheme="minorEastAsia"/>
          <w:b w:val="0"/>
          <w:i/>
        </w:rPr>
        <w:t>р</w:t>
      </w:r>
      <w:proofErr w:type="spellEnd"/>
      <w:proofErr w:type="gramEnd"/>
      <w:r w:rsidRPr="00270BE5">
        <w:rPr>
          <w:rFonts w:eastAsiaTheme="minorEastAsia"/>
          <w:b w:val="0"/>
        </w:rPr>
        <w:t xml:space="preserve"> и исход </w:t>
      </w:r>
      <w:r w:rsidRPr="00270BE5">
        <w:rPr>
          <w:rFonts w:eastAsiaTheme="minorEastAsia"/>
          <w:b w:val="0"/>
          <w:i/>
        </w:rPr>
        <w:t>у</w:t>
      </w:r>
      <w:r w:rsidRPr="00270BE5">
        <w:rPr>
          <w:rFonts w:eastAsiaTheme="minorEastAsia"/>
          <w:b w:val="0"/>
        </w:rPr>
        <w:t xml:space="preserve">, с вероятность </w:t>
      </w:r>
      <w:r w:rsidRPr="00270BE5">
        <w:rPr>
          <w:rFonts w:eastAsiaTheme="minorEastAsia"/>
          <w:b w:val="0"/>
          <w:i/>
        </w:rPr>
        <w:t>1-р</w:t>
      </w:r>
      <w:r w:rsidRPr="00270BE5">
        <w:rPr>
          <w:rFonts w:eastAsiaTheme="minorEastAsia"/>
          <w:b w:val="0"/>
        </w:rPr>
        <w:t xml:space="preserve">. </w:t>
      </w:r>
    </w:p>
    <w:p w:rsidR="00270BE5" w:rsidRPr="00270BE5" w:rsidRDefault="00270BE5" w:rsidP="00410A02">
      <w:pPr>
        <w:pStyle w:val="af0"/>
        <w:tabs>
          <w:tab w:val="left" w:pos="1365"/>
        </w:tabs>
        <w:spacing w:after="240"/>
        <w:ind w:left="0" w:firstLine="709"/>
        <w:jc w:val="both"/>
        <w:rPr>
          <w:rFonts w:eastAsiaTheme="minorEastAsia"/>
          <w:b w:val="0"/>
        </w:rPr>
      </w:pPr>
      <w:r w:rsidRPr="00270BE5">
        <w:rPr>
          <w:rFonts w:eastAsiaTheme="minorEastAsia"/>
          <w:b w:val="0"/>
        </w:rPr>
        <w:t>Детерминиров</w:t>
      </w:r>
      <w:r>
        <w:rPr>
          <w:rFonts w:eastAsiaTheme="minorEastAsia"/>
          <w:b w:val="0"/>
        </w:rPr>
        <w:t xml:space="preserve">анным эквивалентом лотереи L </w:t>
      </w:r>
      <w:r w:rsidRPr="00270BE5">
        <w:rPr>
          <w:rFonts w:eastAsiaTheme="minorEastAsia"/>
          <w:b w:val="0"/>
        </w:rPr>
        <w:t xml:space="preserve">называется величина </w:t>
      </w:r>
      <w:proofErr w:type="spellStart"/>
      <w:r w:rsidRPr="00270BE5">
        <w:rPr>
          <w:rFonts w:eastAsiaTheme="minorEastAsia"/>
          <w:b w:val="0"/>
          <w:i/>
        </w:rPr>
        <w:t>х</w:t>
      </w:r>
      <w:proofErr w:type="spellEnd"/>
      <w:r w:rsidRPr="00270BE5">
        <w:rPr>
          <w:rFonts w:eastAsiaTheme="minorEastAsia"/>
          <w:b w:val="0"/>
        </w:rPr>
        <w:t xml:space="preserve">, такая, что </w:t>
      </w:r>
      <w:proofErr w:type="gramStart"/>
      <w:r w:rsidRPr="00270BE5">
        <w:rPr>
          <w:rFonts w:eastAsiaTheme="minorEastAsia"/>
          <w:b w:val="0"/>
        </w:rPr>
        <w:t>принимающий</w:t>
      </w:r>
      <w:proofErr w:type="gramEnd"/>
      <w:r w:rsidRPr="00270BE5">
        <w:rPr>
          <w:rFonts w:eastAsiaTheme="minorEastAsia"/>
          <w:b w:val="0"/>
        </w:rPr>
        <w:t xml:space="preserve"> решение безразличен в выборе между участием в лотерее L и получением </w:t>
      </w:r>
      <w:proofErr w:type="spellStart"/>
      <w:r w:rsidRPr="00270BE5">
        <w:rPr>
          <w:rFonts w:eastAsiaTheme="minorEastAsia"/>
          <w:b w:val="0"/>
          <w:i/>
        </w:rPr>
        <w:t>х</w:t>
      </w:r>
      <w:proofErr w:type="spellEnd"/>
      <w:r w:rsidRPr="00270BE5">
        <w:rPr>
          <w:rFonts w:eastAsiaTheme="minorEastAsia"/>
          <w:b w:val="0"/>
          <w:i/>
        </w:rPr>
        <w:t xml:space="preserve"> </w:t>
      </w:r>
      <w:r w:rsidRPr="00270BE5">
        <w:rPr>
          <w:rFonts w:eastAsiaTheme="minorEastAsia"/>
          <w:b w:val="0"/>
        </w:rPr>
        <w:t>наверняка.</w:t>
      </w:r>
    </w:p>
    <w:p w:rsidR="00270BE5" w:rsidRDefault="00144E65" w:rsidP="00410A02">
      <w:pPr>
        <w:spacing w:after="240"/>
        <w:ind w:firstLine="709"/>
        <w:rPr>
          <w:kern w:val="32"/>
        </w:rPr>
      </w:pPr>
      <w:r w:rsidRPr="00144E65">
        <w:rPr>
          <w:kern w:val="32"/>
        </w:rPr>
        <w:t xml:space="preserve">Для получения промежуточных точек ОФП необходимо определить детерминированные эквиваленты. Например, определим точку </w:t>
      </w:r>
      <w:proofErr w:type="gramStart"/>
      <w:r w:rsidRPr="00144E65">
        <w:rPr>
          <w:kern w:val="32"/>
        </w:rPr>
        <w:t>полезность</w:t>
      </w:r>
      <w:proofErr w:type="gramEnd"/>
      <w:r w:rsidRPr="00144E65">
        <w:rPr>
          <w:kern w:val="32"/>
        </w:rPr>
        <w:t xml:space="preserve"> которой равна 0,5.</w:t>
      </w:r>
      <w:r>
        <w:rPr>
          <w:kern w:val="32"/>
        </w:rPr>
        <w:t xml:space="preserve"> </w:t>
      </w:r>
      <w:r w:rsidR="006209DB">
        <w:rPr>
          <w:kern w:val="32"/>
        </w:rPr>
        <w:t xml:space="preserve">Для этого представим, что у нас есть два выбора, первый это участие в «лотерее» и, как следствие, конструкция с </w:t>
      </w:r>
      <w:r w:rsidRPr="00144E65">
        <w:rPr>
          <w:kern w:val="32"/>
        </w:rPr>
        <w:t>равной вероятностью можем</w:t>
      </w:r>
      <w:r w:rsidR="006209DB">
        <w:rPr>
          <w:kern w:val="32"/>
        </w:rPr>
        <w:t xml:space="preserve"> принимать</w:t>
      </w:r>
      <w:r w:rsidRPr="00144E65">
        <w:rPr>
          <w:kern w:val="32"/>
        </w:rPr>
        <w:t xml:space="preserve"> наихудшее</w:t>
      </w:r>
      <w:r w:rsidR="006209DB">
        <w:rPr>
          <w:kern w:val="32"/>
        </w:rPr>
        <w:t xml:space="preserve"> </w:t>
      </w:r>
      <w:r w:rsidR="006209DB" w:rsidRPr="006209DB">
        <w:rPr>
          <w:kern w:val="32"/>
        </w:rPr>
        <w:t>и наилучшее</w:t>
      </w:r>
      <w:r w:rsidRPr="00144E65">
        <w:rPr>
          <w:kern w:val="32"/>
        </w:rPr>
        <w:t xml:space="preserve"> значение надежности.</w:t>
      </w:r>
      <w:r w:rsidR="006209DB">
        <w:rPr>
          <w:kern w:val="32"/>
        </w:rPr>
        <w:t xml:space="preserve"> И второй вариант — это точное значение показателя надежности, которое будет у выбранной конструкции </w:t>
      </w:r>
      <w:proofErr w:type="gramStart"/>
      <w:r w:rsidR="006209DB">
        <w:rPr>
          <w:kern w:val="32"/>
        </w:rPr>
        <w:t xml:space="preserve">( </w:t>
      </w:r>
      <w:proofErr w:type="gramEnd"/>
      <w:r w:rsidR="006209DB">
        <w:rPr>
          <w:kern w:val="32"/>
        </w:rPr>
        <w:t xml:space="preserve">детерминированный эквивалент). Таким </w:t>
      </w:r>
      <w:proofErr w:type="gramStart"/>
      <w:r w:rsidR="006209DB">
        <w:rPr>
          <w:kern w:val="32"/>
        </w:rPr>
        <w:t>образом</w:t>
      </w:r>
      <w:proofErr w:type="gramEnd"/>
      <w:r w:rsidR="006209DB">
        <w:rPr>
          <w:kern w:val="32"/>
        </w:rPr>
        <w:t xml:space="preserve"> нам необходимо определить такое значение показателя надежности </w:t>
      </w:r>
      <w:r w:rsidR="00941F41">
        <w:rPr>
          <w:kern w:val="32"/>
        </w:rPr>
        <w:t>при, котором нам становится безразлично участие в лотерее.</w:t>
      </w:r>
      <w:r w:rsidR="006209DB">
        <w:rPr>
          <w:kern w:val="32"/>
        </w:rPr>
        <w:t xml:space="preserve"> </w:t>
      </w:r>
    </w:p>
    <w:p w:rsidR="00975493" w:rsidRPr="00975493" w:rsidRDefault="00975493" w:rsidP="00975493">
      <w:pPr>
        <w:pStyle w:val="af0"/>
        <w:tabs>
          <w:tab w:val="left" w:pos="1365"/>
        </w:tabs>
        <w:ind w:left="0" w:firstLine="709"/>
        <w:jc w:val="both"/>
        <w:rPr>
          <w:rFonts w:eastAsiaTheme="minorEastAsia"/>
          <w:b w:val="0"/>
        </w:rPr>
      </w:pPr>
      <w:r w:rsidRPr="00975493">
        <w:rPr>
          <w:rFonts w:eastAsiaTheme="minorEastAsia"/>
          <w:b w:val="0"/>
        </w:rPr>
        <w:t xml:space="preserve">Для получения точек с </w:t>
      </w:r>
      <w:r w:rsidRPr="00975493">
        <w:rPr>
          <w:rFonts w:eastAsiaTheme="minorEastAsia"/>
          <w:b w:val="0"/>
          <w:lang w:val="en-US"/>
        </w:rPr>
        <w:t>u</w:t>
      </w:r>
      <w:r w:rsidRPr="00975493">
        <w:rPr>
          <w:rFonts w:eastAsiaTheme="minorEastAsia"/>
          <w:b w:val="0"/>
        </w:rPr>
        <w:t>(</w:t>
      </w:r>
      <w:r w:rsidRPr="00975493">
        <w:rPr>
          <w:rFonts w:eastAsiaTheme="minorEastAsia"/>
          <w:b w:val="0"/>
          <w:lang w:val="en-US"/>
        </w:rPr>
        <w:t>x</w:t>
      </w:r>
      <w:r w:rsidRPr="00975493">
        <w:rPr>
          <w:rFonts w:eastAsiaTheme="minorEastAsia"/>
          <w:b w:val="0"/>
        </w:rPr>
        <w:t xml:space="preserve">)=0,25 и </w:t>
      </w:r>
      <w:r w:rsidRPr="00975493">
        <w:rPr>
          <w:rFonts w:eastAsiaTheme="minorEastAsia"/>
          <w:b w:val="0"/>
          <w:lang w:val="en-US"/>
        </w:rPr>
        <w:t>u</w:t>
      </w:r>
      <w:r w:rsidRPr="00975493">
        <w:rPr>
          <w:rFonts w:eastAsiaTheme="minorEastAsia"/>
          <w:b w:val="0"/>
        </w:rPr>
        <w:t>(</w:t>
      </w:r>
      <w:r w:rsidRPr="00975493">
        <w:rPr>
          <w:rFonts w:eastAsiaTheme="minorEastAsia"/>
          <w:b w:val="0"/>
          <w:lang w:val="en-US"/>
        </w:rPr>
        <w:t>x</w:t>
      </w:r>
      <w:r w:rsidRPr="00975493">
        <w:rPr>
          <w:rFonts w:eastAsiaTheme="minorEastAsia"/>
          <w:b w:val="0"/>
        </w:rPr>
        <w:t>)=0,75 необходимо найти детерминированные эквиваленты для промежутков 94 – 96,5 и 96,5 – 99,999.</w:t>
      </w:r>
    </w:p>
    <w:p w:rsidR="00975493" w:rsidRPr="00975493" w:rsidRDefault="00975493" w:rsidP="00975493">
      <w:pPr>
        <w:pStyle w:val="af0"/>
        <w:tabs>
          <w:tab w:val="left" w:pos="0"/>
        </w:tabs>
        <w:ind w:left="0" w:firstLine="709"/>
        <w:jc w:val="both"/>
        <w:rPr>
          <w:rFonts w:eastAsiaTheme="minorEastAsia"/>
          <w:b w:val="0"/>
        </w:rPr>
      </w:pPr>
      <w:r w:rsidRPr="00975493">
        <w:rPr>
          <w:rFonts w:eastAsiaTheme="minorEastAsia"/>
          <w:b w:val="0"/>
        </w:rPr>
        <w:t>Под не склонностью к риску понимается такое поведение функции полезности, при котором ЛПР ожидает получить наверняка минимальный выигрыш, вместо участия в этой лотерее. Под риском же понимается обратное поведение. В [1]  рассмотрены доказательства того, что тот или иной тип поведения влияет на вид функции полезности. Так например, чем больше ЛПР</w:t>
      </w:r>
      <w:r w:rsidRPr="00975493">
        <w:rPr>
          <w:rStyle w:val="af9"/>
          <w:rFonts w:eastAsiaTheme="minorEastAsia"/>
          <w:b w:val="0"/>
        </w:rPr>
        <w:footnoteReference w:id="1"/>
      </w:r>
      <w:r w:rsidRPr="00975493">
        <w:rPr>
          <w:rFonts w:eastAsiaTheme="minorEastAsia"/>
          <w:b w:val="0"/>
        </w:rPr>
        <w:t xml:space="preserve"> склонен к риску тем более выпуклым является график функции полезности ( график проходит над некоторыми детерминированными величинами)</w:t>
      </w:r>
      <w:proofErr w:type="gramStart"/>
      <w:r w:rsidRPr="00975493">
        <w:rPr>
          <w:rFonts w:eastAsiaTheme="minorEastAsia"/>
          <w:b w:val="0"/>
        </w:rPr>
        <w:t xml:space="preserve"> .</w:t>
      </w:r>
      <w:proofErr w:type="gramEnd"/>
      <w:r w:rsidRPr="00975493">
        <w:rPr>
          <w:rFonts w:eastAsiaTheme="minorEastAsia"/>
          <w:b w:val="0"/>
        </w:rPr>
        <w:t xml:space="preserve"> </w:t>
      </w:r>
    </w:p>
    <w:p w:rsidR="00975493" w:rsidRPr="00975493" w:rsidRDefault="00975493" w:rsidP="00F4667E">
      <w:pPr>
        <w:pStyle w:val="af0"/>
        <w:tabs>
          <w:tab w:val="left" w:pos="0"/>
        </w:tabs>
        <w:ind w:left="0" w:firstLine="709"/>
        <w:jc w:val="both"/>
        <w:rPr>
          <w:rFonts w:eastAsiaTheme="minorEastAsia"/>
          <w:b w:val="0"/>
        </w:rPr>
      </w:pPr>
      <w:r w:rsidRPr="00975493">
        <w:rPr>
          <w:rFonts w:eastAsiaTheme="minorEastAsia"/>
          <w:b w:val="0"/>
        </w:rPr>
        <w:t>После того как мы нашли некоторые характерные качественные и количественные свойства функции полезности, нужно выяснить</w:t>
      </w:r>
      <w:r w:rsidR="00F4667E">
        <w:rPr>
          <w:rFonts w:eastAsiaTheme="minorEastAsia"/>
          <w:b w:val="0"/>
        </w:rPr>
        <w:t xml:space="preserve">, являются ли они </w:t>
      </w:r>
      <w:r w:rsidRPr="00975493">
        <w:rPr>
          <w:rFonts w:eastAsiaTheme="minorEastAsia"/>
          <w:b w:val="0"/>
        </w:rPr>
        <w:t xml:space="preserve">согласованными. То </w:t>
      </w:r>
      <w:proofErr w:type="gramStart"/>
      <w:r w:rsidRPr="00975493">
        <w:rPr>
          <w:rFonts w:eastAsiaTheme="minorEastAsia"/>
          <w:b w:val="0"/>
        </w:rPr>
        <w:t>есть</w:t>
      </w:r>
      <w:proofErr w:type="gramEnd"/>
      <w:r w:rsidRPr="00975493">
        <w:rPr>
          <w:rFonts w:eastAsiaTheme="minorEastAsia"/>
          <w:b w:val="0"/>
        </w:rPr>
        <w:t xml:space="preserve"> существует ли функция полезности,  обладающая одновременно каждым из них? </w:t>
      </w:r>
    </w:p>
    <w:p w:rsidR="00975493" w:rsidRPr="00975493" w:rsidRDefault="00975493" w:rsidP="00F4667E">
      <w:pPr>
        <w:pStyle w:val="af0"/>
        <w:tabs>
          <w:tab w:val="left" w:pos="0"/>
        </w:tabs>
        <w:ind w:left="0" w:firstLine="709"/>
        <w:jc w:val="both"/>
        <w:rPr>
          <w:rFonts w:eastAsiaTheme="minorEastAsia"/>
          <w:b w:val="0"/>
        </w:rPr>
      </w:pPr>
      <w:r w:rsidRPr="00975493">
        <w:rPr>
          <w:rFonts w:eastAsiaTheme="minorEastAsia"/>
          <w:b w:val="0"/>
        </w:rPr>
        <w:lastRenderedPageBreak/>
        <w:t>Все эти действия позволяют сузить и подобрать подходящий вид функции полезности.</w:t>
      </w:r>
    </w:p>
    <w:p w:rsidR="00975493" w:rsidRDefault="00F4667E" w:rsidP="00F4667E">
      <w:pPr>
        <w:ind w:firstLine="709"/>
        <w:rPr>
          <w:kern w:val="32"/>
        </w:rPr>
      </w:pPr>
      <w:r w:rsidRPr="00F4667E">
        <w:rPr>
          <w:kern w:val="32"/>
        </w:rPr>
        <w:t xml:space="preserve">Для определения весового коэффициента </w:t>
      </w:r>
      <w:r w:rsidRPr="00F4667E">
        <w:rPr>
          <w:kern w:val="32"/>
          <w:lang w:val="en-US"/>
        </w:rPr>
        <w:t>w</w:t>
      </w:r>
      <w:r w:rsidRPr="00F4667E">
        <w:rPr>
          <w:kern w:val="32"/>
        </w:rPr>
        <w:t xml:space="preserve"> необходимо так же </w:t>
      </w:r>
      <w:proofErr w:type="spellStart"/>
      <w:r w:rsidRPr="00F4667E">
        <w:rPr>
          <w:kern w:val="32"/>
        </w:rPr>
        <w:t>проранжировать</w:t>
      </w:r>
      <w:proofErr w:type="spellEnd"/>
      <w:r w:rsidRPr="00F4667E">
        <w:rPr>
          <w:kern w:val="32"/>
        </w:rPr>
        <w:t xml:space="preserve"> критерии в порядке их предпочтительности от более к менее </w:t>
      </w:r>
      <w:proofErr w:type="gramStart"/>
      <w:r w:rsidRPr="00F4667E">
        <w:rPr>
          <w:kern w:val="32"/>
        </w:rPr>
        <w:t>предпочтительному</w:t>
      </w:r>
      <w:proofErr w:type="gramEnd"/>
      <w:r w:rsidRPr="00F4667E">
        <w:rPr>
          <w:kern w:val="32"/>
        </w:rPr>
        <w:t xml:space="preserve">. Отношения между весами критериев устанавливаются поиском точек безразличия на плоскостях двух критериев. Лицо, принимающее решение, просят назвать такое значение </w:t>
      </w:r>
      <w:r w:rsidRPr="00F4667E">
        <w:rPr>
          <w:kern w:val="32"/>
        </w:rPr>
        <w:object w:dxaOrig="26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15pt;height:13.75pt" o:ole="">
            <v:imagedata r:id="rId9" o:title=""/>
          </v:shape>
          <o:OLEObject Type="Embed" ProgID="Equation.DSMT4" ShapeID="_x0000_i1025" DrawAspect="Content" ObjectID="_1589807390" r:id="rId10"/>
        </w:object>
      </w:r>
      <w:r w:rsidRPr="00F4667E">
        <w:rPr>
          <w:kern w:val="32"/>
        </w:rPr>
        <w:t>, при котором последствия  А (</w:t>
      </w:r>
      <w:r w:rsidRPr="00F4667E">
        <w:rPr>
          <w:kern w:val="32"/>
        </w:rPr>
        <w:object w:dxaOrig="700" w:dyaOrig="380">
          <v:shape id="_x0000_i1026" type="#_x0000_t75" style="width:35.05pt;height:18.8pt" o:ole="">
            <v:imagedata r:id="rId11" o:title=""/>
          </v:shape>
          <o:OLEObject Type="Embed" ProgID="Equation.DSMT4" ShapeID="_x0000_i1026" DrawAspect="Content" ObjectID="_1589807391" r:id="rId12"/>
        </w:object>
      </w:r>
      <w:r w:rsidRPr="00F4667E">
        <w:rPr>
          <w:kern w:val="32"/>
        </w:rPr>
        <w:t xml:space="preserve"> ) и В (</w:t>
      </w:r>
      <w:r w:rsidRPr="00F4667E">
        <w:rPr>
          <w:kern w:val="32"/>
          <w:lang w:val="en-US"/>
        </w:rPr>
        <w:object w:dxaOrig="920" w:dyaOrig="380">
          <v:shape id="_x0000_i1027" type="#_x0000_t75" style="width:45.7pt;height:18.8pt" o:ole="">
            <v:imagedata r:id="rId13" o:title=""/>
          </v:shape>
          <o:OLEObject Type="Embed" ProgID="Equation.DSMT4" ShapeID="_x0000_i1027" DrawAspect="Content" ObjectID="_1589807392" r:id="rId14"/>
        </w:object>
      </w:r>
      <w:r w:rsidRPr="00F4667E">
        <w:rPr>
          <w:kern w:val="32"/>
        </w:rPr>
        <w:t xml:space="preserve"> ) оказываются равноценными, т.е. их полезности равны (</w:t>
      </w:r>
      <w:r w:rsidRPr="00F4667E">
        <w:rPr>
          <w:i/>
          <w:kern w:val="32"/>
          <w:lang w:val="en-US"/>
        </w:rPr>
        <w:t>max</w:t>
      </w:r>
      <w:r w:rsidRPr="00F4667E">
        <w:rPr>
          <w:kern w:val="32"/>
        </w:rPr>
        <w:t xml:space="preserve"> и</w:t>
      </w:r>
      <w:r w:rsidRPr="00F4667E">
        <w:rPr>
          <w:i/>
          <w:kern w:val="32"/>
        </w:rPr>
        <w:t xml:space="preserve"> </w:t>
      </w:r>
      <w:r w:rsidRPr="00F4667E">
        <w:rPr>
          <w:i/>
          <w:kern w:val="32"/>
          <w:lang w:val="en-US"/>
        </w:rPr>
        <w:t>min</w:t>
      </w:r>
      <w:r w:rsidRPr="00F4667E">
        <w:rPr>
          <w:i/>
          <w:kern w:val="32"/>
        </w:rPr>
        <w:t xml:space="preserve"> </w:t>
      </w:r>
      <w:r w:rsidRPr="00F4667E">
        <w:rPr>
          <w:kern w:val="32"/>
        </w:rPr>
        <w:t>максимальное и наименьшее значение по предпочтительности по критерию 1 и 2)</w:t>
      </w:r>
      <w:r w:rsidRPr="00F4667E">
        <w:rPr>
          <w:i/>
          <w:kern w:val="32"/>
        </w:rPr>
        <w:t xml:space="preserve"> </w:t>
      </w:r>
      <w:r w:rsidRPr="00F4667E">
        <w:rPr>
          <w:kern w:val="32"/>
        </w:rPr>
        <w:t>. Например мы говорим, что альтернативы с надежностью  99.999%  стоимостью 100</w:t>
      </w:r>
      <w:r>
        <w:rPr>
          <w:kern w:val="32"/>
        </w:rPr>
        <w:t xml:space="preserve"> </w:t>
      </w:r>
      <w:proofErr w:type="spellStart"/>
      <w:r>
        <w:rPr>
          <w:kern w:val="32"/>
        </w:rPr>
        <w:t>у</w:t>
      </w:r>
      <w:proofErr w:type="gramStart"/>
      <w:r>
        <w:rPr>
          <w:kern w:val="32"/>
        </w:rPr>
        <w:t>.е</w:t>
      </w:r>
      <w:proofErr w:type="spellEnd"/>
      <w:proofErr w:type="gramEnd"/>
      <w:r>
        <w:rPr>
          <w:kern w:val="32"/>
        </w:rPr>
        <w:t xml:space="preserve"> и</w:t>
      </w:r>
      <w:r w:rsidRPr="00F4667E">
        <w:rPr>
          <w:kern w:val="32"/>
        </w:rPr>
        <w:t xml:space="preserve"> 94%, но 90 </w:t>
      </w:r>
      <w:proofErr w:type="spellStart"/>
      <w:r w:rsidRPr="00F4667E">
        <w:rPr>
          <w:kern w:val="32"/>
        </w:rPr>
        <w:t>у.е</w:t>
      </w:r>
      <w:proofErr w:type="spellEnd"/>
      <w:r w:rsidRPr="00F4667E">
        <w:rPr>
          <w:kern w:val="32"/>
        </w:rPr>
        <w:t>. равноценны</w:t>
      </w:r>
      <w:r>
        <w:rPr>
          <w:kern w:val="32"/>
        </w:rPr>
        <w:t xml:space="preserve"> </w:t>
      </w:r>
    </w:p>
    <w:p w:rsidR="00F4667E" w:rsidRDefault="00F4667E" w:rsidP="00F4667E">
      <w:pPr>
        <w:keepNext/>
        <w:jc w:val="center"/>
      </w:pPr>
      <w:r w:rsidRPr="00F4667E">
        <w:rPr>
          <w:b/>
          <w:bCs/>
          <w:noProof/>
          <w:kern w:val="32"/>
          <w:szCs w:val="32"/>
        </w:rPr>
        <w:drawing>
          <wp:inline distT="0" distB="0" distL="0" distR="0">
            <wp:extent cx="3101009" cy="2091193"/>
            <wp:effectExtent l="19050" t="0" r="4141" b="0"/>
            <wp:docPr id="20" name="Рисунок 21" descr="C:\Users\Костя\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Костя\Desktop\Безымянный.jpg"/>
                    <pic:cNvPicPr>
                      <a:picLocks noChangeAspect="1" noChangeArrowheads="1"/>
                    </pic:cNvPicPr>
                  </pic:nvPicPr>
                  <pic:blipFill>
                    <a:blip r:embed="rId15" cstate="print"/>
                    <a:srcRect l="16141" t="3576" r="31665" b="33726"/>
                    <a:stretch>
                      <a:fillRect/>
                    </a:stretch>
                  </pic:blipFill>
                  <pic:spPr bwMode="auto">
                    <a:xfrm>
                      <a:off x="0" y="0"/>
                      <a:ext cx="3101009" cy="2091193"/>
                    </a:xfrm>
                    <a:prstGeom prst="rect">
                      <a:avLst/>
                    </a:prstGeom>
                    <a:noFill/>
                    <a:ln w="9525">
                      <a:noFill/>
                      <a:miter lim="800000"/>
                      <a:headEnd/>
                      <a:tailEnd/>
                    </a:ln>
                  </pic:spPr>
                </pic:pic>
              </a:graphicData>
            </a:graphic>
          </wp:inline>
        </w:drawing>
      </w:r>
    </w:p>
    <w:p w:rsidR="00F4667E" w:rsidRPr="00F4667E" w:rsidRDefault="00F4667E" w:rsidP="00F4667E">
      <w:pPr>
        <w:pStyle w:val="af8"/>
        <w:jc w:val="center"/>
        <w:rPr>
          <w:b w:val="0"/>
          <w:bCs w:val="0"/>
          <w:i/>
          <w:color w:val="auto"/>
          <w:kern w:val="32"/>
          <w:sz w:val="22"/>
          <w:szCs w:val="32"/>
        </w:rPr>
      </w:pPr>
      <w:r w:rsidRPr="00F4667E">
        <w:rPr>
          <w:b w:val="0"/>
          <w:i/>
          <w:color w:val="auto"/>
          <w:sz w:val="22"/>
        </w:rPr>
        <w:t xml:space="preserve">Рисунок </w:t>
      </w:r>
      <w:r w:rsidR="0088466F" w:rsidRPr="00F4667E">
        <w:rPr>
          <w:b w:val="0"/>
          <w:i/>
          <w:color w:val="auto"/>
          <w:sz w:val="22"/>
        </w:rPr>
        <w:fldChar w:fldCharType="begin"/>
      </w:r>
      <w:r w:rsidRPr="00F4667E">
        <w:rPr>
          <w:b w:val="0"/>
          <w:i/>
          <w:color w:val="auto"/>
          <w:sz w:val="22"/>
        </w:rPr>
        <w:instrText xml:space="preserve"> SEQ Рисунок \* ARABIC </w:instrText>
      </w:r>
      <w:r w:rsidR="0088466F" w:rsidRPr="00F4667E">
        <w:rPr>
          <w:b w:val="0"/>
          <w:i/>
          <w:color w:val="auto"/>
          <w:sz w:val="22"/>
        </w:rPr>
        <w:fldChar w:fldCharType="separate"/>
      </w:r>
      <w:r w:rsidRPr="00F4667E">
        <w:rPr>
          <w:b w:val="0"/>
          <w:i/>
          <w:noProof/>
          <w:color w:val="auto"/>
          <w:sz w:val="22"/>
        </w:rPr>
        <w:t>1</w:t>
      </w:r>
      <w:r w:rsidR="0088466F" w:rsidRPr="00F4667E">
        <w:rPr>
          <w:b w:val="0"/>
          <w:i/>
          <w:color w:val="auto"/>
          <w:sz w:val="22"/>
        </w:rPr>
        <w:fldChar w:fldCharType="end"/>
      </w:r>
      <w:r w:rsidRPr="00F4667E">
        <w:rPr>
          <w:b w:val="0"/>
          <w:i/>
          <w:color w:val="auto"/>
          <w:sz w:val="22"/>
        </w:rPr>
        <w:t xml:space="preserve"> — Определение отношение между весами критериев Надежность и Стоимость</w:t>
      </w:r>
    </w:p>
    <w:p w:rsidR="00F4667E" w:rsidRDefault="00F4667E" w:rsidP="00F4667E">
      <w:pPr>
        <w:autoSpaceDE w:val="0"/>
        <w:autoSpaceDN w:val="0"/>
        <w:adjustRightInd w:val="0"/>
      </w:pPr>
      <w:r>
        <w:t>Можно записать следующее выражение:</w:t>
      </w:r>
    </w:p>
    <w:p w:rsidR="00F4667E" w:rsidRPr="004A19E0" w:rsidRDefault="00F4667E" w:rsidP="00F4667E">
      <w:pPr>
        <w:autoSpaceDE w:val="0"/>
        <w:autoSpaceDN w:val="0"/>
        <w:adjustRightInd w:val="0"/>
        <w:jc w:val="center"/>
        <w:rPr>
          <w:lang w:val="en-US"/>
        </w:rPr>
      </w:pPr>
      <w:r w:rsidRPr="001A500C">
        <w:rPr>
          <w:position w:val="-12"/>
        </w:rPr>
        <w:object w:dxaOrig="1280" w:dyaOrig="360">
          <v:shape id="_x0000_i1028" type="#_x0000_t75" style="width:63.85pt;height:18.15pt" o:ole="">
            <v:imagedata r:id="rId16" o:title=""/>
          </v:shape>
          <o:OLEObject Type="Embed" ProgID="Equation.DSMT4" ShapeID="_x0000_i1028" DrawAspect="Content" ObjectID="_1589807393" r:id="rId17"/>
        </w:object>
      </w:r>
    </w:p>
    <w:p w:rsidR="00F4667E" w:rsidRPr="00F4667E" w:rsidRDefault="00F4667E" w:rsidP="00F4667E">
      <w:pPr>
        <w:pStyle w:val="af0"/>
        <w:tabs>
          <w:tab w:val="left" w:pos="1365"/>
        </w:tabs>
        <w:ind w:left="0" w:firstLine="709"/>
        <w:jc w:val="left"/>
        <w:rPr>
          <w:rFonts w:eastAsiaTheme="minorEastAsia"/>
          <w:b w:val="0"/>
        </w:rPr>
      </w:pPr>
      <w:r w:rsidRPr="00F4667E">
        <w:rPr>
          <w:rFonts w:eastAsiaTheme="minorEastAsia"/>
          <w:b w:val="0"/>
        </w:rPr>
        <w:t xml:space="preserve">Где </w:t>
      </w:r>
      <w:r w:rsidRPr="00F4667E">
        <w:rPr>
          <w:rFonts w:eastAsiaTheme="minorEastAsia"/>
          <w:b w:val="0"/>
          <w:position w:val="-12"/>
        </w:rPr>
        <w:object w:dxaOrig="600" w:dyaOrig="360">
          <v:shape id="_x0000_i1029" type="#_x0000_t75" style="width:30.05pt;height:18.15pt" o:ole="">
            <v:imagedata r:id="rId18" o:title=""/>
          </v:shape>
          <o:OLEObject Type="Embed" ProgID="Equation.DSMT4" ShapeID="_x0000_i1029" DrawAspect="Content" ObjectID="_1589807394" r:id="rId19"/>
        </w:object>
      </w:r>
      <w:r w:rsidRPr="00F4667E">
        <w:rPr>
          <w:rFonts w:eastAsiaTheme="minorEastAsia"/>
          <w:b w:val="0"/>
        </w:rPr>
        <w:t>– функция одномерной полезности по 1-му критерию.</w:t>
      </w:r>
    </w:p>
    <w:p w:rsidR="00F4667E" w:rsidRPr="00F4667E" w:rsidRDefault="00F4667E" w:rsidP="00F4667E">
      <w:pPr>
        <w:pStyle w:val="af0"/>
        <w:tabs>
          <w:tab w:val="left" w:pos="1365"/>
        </w:tabs>
        <w:ind w:left="0" w:firstLine="709"/>
        <w:jc w:val="left"/>
        <w:rPr>
          <w:rFonts w:eastAsiaTheme="minorEastAsia"/>
          <w:b w:val="0"/>
        </w:rPr>
      </w:pPr>
      <w:r w:rsidRPr="00F4667E">
        <w:rPr>
          <w:rFonts w:eastAsiaTheme="minorEastAsia"/>
          <w:b w:val="0"/>
        </w:rPr>
        <w:t xml:space="preserve">Таким </w:t>
      </w:r>
      <w:proofErr w:type="gramStart"/>
      <w:r w:rsidRPr="00F4667E">
        <w:rPr>
          <w:rFonts w:eastAsiaTheme="minorEastAsia"/>
          <w:b w:val="0"/>
        </w:rPr>
        <w:t>образом</w:t>
      </w:r>
      <w:proofErr w:type="gramEnd"/>
      <w:r w:rsidRPr="00F4667E">
        <w:rPr>
          <w:rFonts w:eastAsiaTheme="minorEastAsia"/>
          <w:b w:val="0"/>
        </w:rPr>
        <w:t xml:space="preserve"> можно установить как соотносятся критерии относительно одного, наиболее важного и задавшись весом этого  критерия определить вид </w:t>
      </w:r>
      <w:proofErr w:type="spellStart"/>
      <w:r w:rsidRPr="00F4667E">
        <w:rPr>
          <w:rFonts w:eastAsiaTheme="minorEastAsia"/>
          <w:b w:val="0"/>
        </w:rPr>
        <w:t>критериальной</w:t>
      </w:r>
      <w:proofErr w:type="spellEnd"/>
      <w:r w:rsidRPr="00F4667E">
        <w:rPr>
          <w:rFonts w:eastAsiaTheme="minorEastAsia"/>
          <w:b w:val="0"/>
        </w:rPr>
        <w:t xml:space="preserve"> функции полезности.</w:t>
      </w:r>
    </w:p>
    <w:p w:rsidR="00F4667E" w:rsidRPr="00F4667E" w:rsidRDefault="00F4667E" w:rsidP="00F4667E">
      <w:pPr>
        <w:pStyle w:val="af0"/>
        <w:tabs>
          <w:tab w:val="left" w:pos="1365"/>
        </w:tabs>
        <w:ind w:left="0" w:firstLine="709"/>
        <w:jc w:val="left"/>
        <w:rPr>
          <w:rFonts w:eastAsiaTheme="minorEastAsia"/>
          <w:b w:val="0"/>
        </w:rPr>
      </w:pPr>
      <w:r w:rsidRPr="00F4667E">
        <w:rPr>
          <w:rFonts w:eastAsiaTheme="minorEastAsia"/>
          <w:b w:val="0"/>
        </w:rPr>
        <w:t xml:space="preserve">Если </w:t>
      </w:r>
      <w:r w:rsidRPr="00F4667E">
        <w:rPr>
          <w:rFonts w:eastAsiaTheme="minorEastAsia"/>
          <w:b w:val="0"/>
          <w:position w:val="-28"/>
        </w:rPr>
        <w:object w:dxaOrig="900" w:dyaOrig="680">
          <v:shape id="_x0000_i1030" type="#_x0000_t75" style="width:45.1pt;height:33.8pt" o:ole="">
            <v:imagedata r:id="rId20" o:title=""/>
          </v:shape>
          <o:OLEObject Type="Embed" ProgID="Equation.DSMT4" ShapeID="_x0000_i1030" DrawAspect="Content" ObjectID="_1589807395" r:id="rId21"/>
        </w:object>
      </w:r>
      <w:proofErr w:type="gramStart"/>
      <w:r w:rsidRPr="00F4667E">
        <w:rPr>
          <w:rFonts w:eastAsiaTheme="minorEastAsia"/>
          <w:b w:val="0"/>
        </w:rPr>
        <w:t xml:space="preserve"> ,</w:t>
      </w:r>
      <w:proofErr w:type="gramEnd"/>
      <w:r w:rsidRPr="00F4667E">
        <w:rPr>
          <w:rFonts w:eastAsiaTheme="minorEastAsia"/>
          <w:b w:val="0"/>
        </w:rPr>
        <w:t xml:space="preserve">то функция полезности является мультипликативной. Значение константы </w:t>
      </w:r>
      <w:r w:rsidRPr="00F4667E">
        <w:rPr>
          <w:rFonts w:eastAsiaTheme="minorEastAsia"/>
          <w:b w:val="0"/>
          <w:lang w:val="en-US"/>
        </w:rPr>
        <w:t>k</w:t>
      </w:r>
      <w:r w:rsidRPr="00F4667E">
        <w:rPr>
          <w:rFonts w:eastAsiaTheme="minorEastAsia"/>
          <w:b w:val="0"/>
        </w:rPr>
        <w:t xml:space="preserve"> можно определить</w:t>
      </w:r>
      <w:r w:rsidR="009B096A">
        <w:rPr>
          <w:rFonts w:eastAsiaTheme="minorEastAsia"/>
          <w:b w:val="0"/>
        </w:rPr>
        <w:t>, з</w:t>
      </w:r>
      <w:r w:rsidR="009B096A" w:rsidRPr="009B096A">
        <w:rPr>
          <w:rFonts w:eastAsiaTheme="minorEastAsia"/>
          <w:b w:val="0"/>
        </w:rPr>
        <w:t>ная значения</w:t>
      </w:r>
      <w:r w:rsidR="009B096A">
        <w:rPr>
          <w:rFonts w:eastAsiaTheme="minorEastAsia"/>
          <w:b w:val="0"/>
        </w:rPr>
        <w:t xml:space="preserve"> </w:t>
      </w:r>
      <w:r w:rsidR="009B096A" w:rsidRPr="00F4667E">
        <w:rPr>
          <w:rFonts w:eastAsiaTheme="minorEastAsia"/>
          <w:b w:val="0"/>
          <w:position w:val="-12"/>
        </w:rPr>
        <w:object w:dxaOrig="279" w:dyaOrig="360">
          <v:shape id="_x0000_i1031" type="#_x0000_t75" style="width:13.75pt;height:18.15pt" o:ole="">
            <v:imagedata r:id="rId22" o:title=""/>
          </v:shape>
          <o:OLEObject Type="Embed" ProgID="Equation.DSMT4" ShapeID="_x0000_i1031" DrawAspect="Content" ObjectID="_1589807396" r:id="rId23"/>
        </w:object>
      </w:r>
      <w:r w:rsidRPr="00F4667E">
        <w:rPr>
          <w:rFonts w:eastAsiaTheme="minorEastAsia"/>
          <w:b w:val="0"/>
        </w:rPr>
        <w:t xml:space="preserve"> </w:t>
      </w:r>
      <w:r w:rsidR="009B096A" w:rsidRPr="009B096A">
        <w:rPr>
          <w:rFonts w:eastAsiaTheme="minorEastAsia"/>
          <w:b w:val="0"/>
        </w:rPr>
        <w:t>н</w:t>
      </w:r>
      <w:r w:rsidR="009B096A">
        <w:rPr>
          <w:rFonts w:eastAsiaTheme="minorEastAsia"/>
          <w:b w:val="0"/>
        </w:rPr>
        <w:t xml:space="preserve">еобходимо итеративно решить </w:t>
      </w:r>
      <w:r w:rsidR="009B096A" w:rsidRPr="009B096A">
        <w:rPr>
          <w:rFonts w:eastAsiaTheme="minorEastAsia"/>
          <w:b w:val="0"/>
        </w:rPr>
        <w:t>уравнение</w:t>
      </w:r>
      <w:r w:rsidR="009B096A">
        <w:rPr>
          <w:rFonts w:eastAsiaTheme="minorEastAsia"/>
          <w:b w:val="0"/>
        </w:rPr>
        <w:t>:</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90"/>
        <w:gridCol w:w="3190"/>
        <w:gridCol w:w="3191"/>
      </w:tblGrid>
      <w:tr w:rsidR="00F27FC0" w:rsidTr="00F27FC0">
        <w:tc>
          <w:tcPr>
            <w:tcW w:w="3190" w:type="dxa"/>
          </w:tcPr>
          <w:p w:rsidR="00F27FC0" w:rsidRDefault="00F27FC0" w:rsidP="00F4667E">
            <w:pPr>
              <w:pStyle w:val="af0"/>
              <w:tabs>
                <w:tab w:val="left" w:pos="1365"/>
              </w:tabs>
              <w:ind w:left="0"/>
              <w:rPr>
                <w:rFonts w:eastAsiaTheme="minorEastAsia"/>
                <w:b w:val="0"/>
              </w:rPr>
            </w:pPr>
          </w:p>
        </w:tc>
        <w:tc>
          <w:tcPr>
            <w:tcW w:w="3190" w:type="dxa"/>
          </w:tcPr>
          <w:p w:rsidR="00F27FC0" w:rsidRDefault="00F27FC0" w:rsidP="00F4667E">
            <w:pPr>
              <w:pStyle w:val="af0"/>
              <w:tabs>
                <w:tab w:val="left" w:pos="1365"/>
              </w:tabs>
              <w:ind w:left="0"/>
              <w:rPr>
                <w:rFonts w:eastAsiaTheme="minorEastAsia"/>
                <w:b w:val="0"/>
              </w:rPr>
            </w:pPr>
            <w:r w:rsidRPr="00F4667E">
              <w:rPr>
                <w:rFonts w:eastAsiaTheme="minorEastAsia"/>
                <w:b w:val="0"/>
                <w:position w:val="-28"/>
              </w:rPr>
              <w:object w:dxaOrig="1820" w:dyaOrig="680">
                <v:shape id="_x0000_i1032" type="#_x0000_t75" style="width:90.8pt;height:33.8pt" o:ole="">
                  <v:imagedata r:id="rId24" o:title=""/>
                </v:shape>
                <o:OLEObject Type="Embed" ProgID="Equation.DSMT4" ShapeID="_x0000_i1032" DrawAspect="Content" ObjectID="_1589807397" r:id="rId25"/>
              </w:object>
            </w:r>
          </w:p>
        </w:tc>
        <w:tc>
          <w:tcPr>
            <w:tcW w:w="3191" w:type="dxa"/>
            <w:vAlign w:val="center"/>
          </w:tcPr>
          <w:p w:rsidR="00F27FC0" w:rsidRDefault="00F27FC0" w:rsidP="00F27FC0">
            <w:pPr>
              <w:pStyle w:val="af0"/>
              <w:tabs>
                <w:tab w:val="left" w:pos="1365"/>
              </w:tabs>
              <w:ind w:left="0"/>
              <w:rPr>
                <w:rFonts w:eastAsiaTheme="minorEastAsia"/>
                <w:b w:val="0"/>
              </w:rPr>
            </w:pPr>
            <w:r>
              <w:rPr>
                <w:rFonts w:eastAsiaTheme="minorEastAsia"/>
                <w:b w:val="0"/>
              </w:rPr>
              <w:t>(1.6)</w:t>
            </w:r>
          </w:p>
        </w:tc>
      </w:tr>
    </w:tbl>
    <w:p w:rsidR="00F4667E" w:rsidRPr="00F4667E" w:rsidRDefault="00F4667E" w:rsidP="00F4667E">
      <w:pPr>
        <w:pStyle w:val="af0"/>
        <w:tabs>
          <w:tab w:val="left" w:pos="1365"/>
        </w:tabs>
        <w:ind w:left="0" w:firstLine="709"/>
        <w:rPr>
          <w:rFonts w:eastAsiaTheme="minorEastAsia"/>
          <w:b w:val="0"/>
        </w:rPr>
      </w:pPr>
    </w:p>
    <w:p w:rsidR="00F4667E" w:rsidRDefault="00433083" w:rsidP="00433083">
      <w:pPr>
        <w:rPr>
          <w:bCs/>
          <w:kern w:val="32"/>
          <w:szCs w:val="32"/>
        </w:rPr>
      </w:pPr>
      <w:r>
        <w:rPr>
          <w:bCs/>
          <w:kern w:val="32"/>
          <w:szCs w:val="32"/>
        </w:rPr>
        <w:t>В итоги в</w:t>
      </w:r>
      <w:r w:rsidR="00530854">
        <w:rPr>
          <w:bCs/>
          <w:kern w:val="32"/>
          <w:szCs w:val="32"/>
        </w:rPr>
        <w:t xml:space="preserve">ыражение для </w:t>
      </w:r>
      <w:r>
        <w:rPr>
          <w:bCs/>
          <w:kern w:val="32"/>
          <w:szCs w:val="32"/>
        </w:rPr>
        <w:t>функции полезности имеет вид:</w:t>
      </w:r>
    </w:p>
    <w:p w:rsidR="00F27FC0" w:rsidDel="00F27FC0" w:rsidRDefault="00433083" w:rsidP="00433083">
      <w:pPr>
        <w:pStyle w:val="af0"/>
        <w:tabs>
          <w:tab w:val="left" w:pos="1365"/>
        </w:tabs>
        <w:ind w:left="0" w:firstLine="709"/>
        <w:rPr>
          <w:rFonts w:ascii="Cambria Math" w:hAnsi="Cambria Math"/>
        </w:rPr>
      </w:pPr>
      <w:r>
        <w:rPr>
          <w:rFonts w:ascii="Cambria" w:hAnsi="Cambria"/>
          <w:b w:val="0"/>
          <w:bCs/>
          <w:kern w:val="32"/>
          <w:sz w:val="32"/>
          <w:szCs w:val="32"/>
        </w:rPr>
        <w:t xml:space="preserve"> </w:t>
      </w:r>
      <w:r>
        <w:rPr>
          <w:rFonts w:ascii="Cambria Math" w:eastAsiaTheme="minorEastAsia" w:hAnsi="Cambria Math"/>
        </w:rPr>
        <w:br/>
      </w:r>
    </w:p>
    <w:tbl>
      <w:tblPr>
        <w:tblStyle w:val="a8"/>
        <w:tblW w:w="0" w:type="auto"/>
        <w:tblLook w:val="04A0"/>
      </w:tblPr>
      <w:tblGrid>
        <w:gridCol w:w="1668"/>
        <w:gridCol w:w="5528"/>
        <w:gridCol w:w="2375"/>
      </w:tblGrid>
      <w:tr w:rsidR="00F27FC0" w:rsidRPr="003C6A74" w:rsidTr="003C6A74">
        <w:tc>
          <w:tcPr>
            <w:tcW w:w="1668" w:type="dxa"/>
          </w:tcPr>
          <w:p w:rsidR="00F27FC0" w:rsidRPr="003C6A74" w:rsidRDefault="00F27FC0" w:rsidP="00433083">
            <w:pPr>
              <w:pStyle w:val="af0"/>
              <w:tabs>
                <w:tab w:val="left" w:pos="1365"/>
              </w:tabs>
              <w:ind w:left="0"/>
              <w:rPr>
                <w:rFonts w:ascii="Cambria Math" w:hAnsi="Cambria Math"/>
                <w:b w:val="0"/>
              </w:rPr>
            </w:pPr>
          </w:p>
        </w:tc>
        <w:tc>
          <w:tcPr>
            <w:tcW w:w="5528" w:type="dxa"/>
          </w:tcPr>
          <w:p w:rsidR="00F27FC0" w:rsidRPr="003C6A74" w:rsidRDefault="003C6A74" w:rsidP="00433083">
            <w:pPr>
              <w:pStyle w:val="af0"/>
              <w:tabs>
                <w:tab w:val="left" w:pos="1365"/>
              </w:tabs>
              <w:ind w:left="0"/>
              <w:rPr>
                <w:rFonts w:ascii="Cambria Math" w:hAnsi="Cambria Math"/>
                <w:b w:val="0"/>
              </w:rPr>
            </w:pPr>
            <m:oMathPara>
              <m:oMath>
                <m:r>
                  <m:rPr>
                    <m:sty m:val="bi"/>
                  </m:rPr>
                  <w:rPr>
                    <w:rFonts w:ascii="Cambria Math" w:hAnsi="Cambria Math"/>
                  </w:rPr>
                  <m:t>U</m:t>
                </m:r>
                <m:d>
                  <m:dPr>
                    <m:ctrlPr>
                      <w:rPr>
                        <w:rFonts w:ascii="Cambria Math" w:hAnsi="Cambria Math"/>
                        <w:b w:val="0"/>
                        <w:i/>
                      </w:rPr>
                    </m:ctrlPr>
                  </m:dPr>
                  <m:e>
                    <m:r>
                      <m:rPr>
                        <m:sty m:val="bi"/>
                      </m:rPr>
                      <w:rPr>
                        <w:rFonts w:ascii="Cambria Math" w:hAnsi="Cambria Math"/>
                      </w:rPr>
                      <m:t>x</m:t>
                    </m:r>
                  </m:e>
                </m:d>
                <m:r>
                  <m:rPr>
                    <m:sty m:val="bi"/>
                  </m:rPr>
                  <w:rPr>
                    <w:rFonts w:ascii="Cambria Math" w:hAnsi="Cambria Math"/>
                  </w:rPr>
                  <m:t>=</m:t>
                </m:r>
                <m:nary>
                  <m:naryPr>
                    <m:chr m:val="∑"/>
                    <m:limLoc m:val="undOvr"/>
                    <m:ctrlPr>
                      <w:rPr>
                        <w:rFonts w:ascii="Cambria Math" w:hAnsi="Cambria Math"/>
                        <w:b w:val="0"/>
                        <w:i/>
                      </w:rPr>
                    </m:ctrlPr>
                  </m:naryPr>
                  <m:sub>
                    <m:r>
                      <m:rPr>
                        <m:sty m:val="bi"/>
                      </m:rPr>
                      <w:rPr>
                        <w:rFonts w:ascii="Cambria Math" w:hAnsi="Cambria Math"/>
                      </w:rPr>
                      <m:t>1</m:t>
                    </m:r>
                  </m:sub>
                  <m:sup>
                    <m:r>
                      <m:rPr>
                        <m:sty m:val="bi"/>
                      </m:rPr>
                      <w:rPr>
                        <w:rFonts w:ascii="Cambria Math" w:hAnsi="Cambria Math"/>
                      </w:rPr>
                      <m:t>N</m:t>
                    </m:r>
                  </m:sup>
                  <m:e>
                    <m:sSub>
                      <m:sSubPr>
                        <m:ctrlPr>
                          <w:rPr>
                            <w:rFonts w:ascii="Cambria Math" w:hAnsi="Cambria Math"/>
                            <w:b w:val="0"/>
                            <w:i/>
                          </w:rPr>
                        </m:ctrlPr>
                      </m:sSubPr>
                      <m:e>
                        <m:r>
                          <m:rPr>
                            <m:sty m:val="bi"/>
                          </m:rPr>
                          <w:rPr>
                            <w:rFonts w:ascii="Cambria Math" w:hAnsi="Cambria Math"/>
                          </w:rPr>
                          <m:t>W</m:t>
                        </m:r>
                      </m:e>
                      <m:sub>
                        <m:r>
                          <m:rPr>
                            <m:sty m:val="bi"/>
                          </m:rPr>
                          <w:rPr>
                            <w:rFonts w:ascii="Cambria Math" w:hAnsi="Cambria Math"/>
                          </w:rPr>
                          <m:t>i</m:t>
                        </m:r>
                      </m:sub>
                    </m:sSub>
                    <m:sSub>
                      <m:sSubPr>
                        <m:ctrlPr>
                          <w:rPr>
                            <w:rFonts w:ascii="Cambria Math" w:hAnsi="Cambria Math"/>
                            <w:b w:val="0"/>
                            <w:i/>
                          </w:rPr>
                        </m:ctrlPr>
                      </m:sSubPr>
                      <m:e>
                        <m:r>
                          <m:rPr>
                            <m:sty m:val="bi"/>
                          </m:rPr>
                          <w:rPr>
                            <w:rFonts w:ascii="Cambria Math" w:hAnsi="Cambria Math"/>
                          </w:rPr>
                          <m:t>U</m:t>
                        </m:r>
                      </m:e>
                      <m:sub>
                        <m:r>
                          <m:rPr>
                            <m:sty m:val="bi"/>
                          </m:rPr>
                          <w:rPr>
                            <w:rFonts w:ascii="Cambria Math" w:hAnsi="Cambria Math"/>
                          </w:rPr>
                          <m:t>i</m:t>
                        </m:r>
                      </m:sub>
                    </m:sSub>
                    <m:d>
                      <m:dPr>
                        <m:ctrlPr>
                          <w:rPr>
                            <w:rFonts w:ascii="Cambria Math" w:hAnsi="Cambria Math"/>
                            <w:b w:val="0"/>
                            <w:i/>
                          </w:rPr>
                        </m:ctrlPr>
                      </m:dPr>
                      <m:e>
                        <m:r>
                          <m:rPr>
                            <m:sty m:val="bi"/>
                          </m:rPr>
                          <w:rPr>
                            <w:rFonts w:ascii="Cambria Math" w:hAnsi="Cambria Math"/>
                          </w:rPr>
                          <m:t>x</m:t>
                        </m:r>
                      </m:e>
                    </m:d>
                    <m:r>
                      <m:rPr>
                        <m:sty m:val="bi"/>
                      </m:rPr>
                      <w:rPr>
                        <w:rFonts w:ascii="Cambria Math" w:hAnsi="Cambria Math"/>
                      </w:rPr>
                      <m:t xml:space="preserve"> при </m:t>
                    </m:r>
                    <m:nary>
                      <m:naryPr>
                        <m:chr m:val="∑"/>
                        <m:limLoc m:val="undOvr"/>
                        <m:ctrlPr>
                          <w:rPr>
                            <w:rFonts w:ascii="Cambria Math" w:hAnsi="Cambria Math"/>
                            <w:b w:val="0"/>
                            <w:i/>
                          </w:rPr>
                        </m:ctrlPr>
                      </m:naryPr>
                      <m:sub>
                        <m:r>
                          <m:rPr>
                            <m:sty m:val="bi"/>
                          </m:rPr>
                          <w:rPr>
                            <w:rFonts w:ascii="Cambria Math" w:hAnsi="Cambria Math"/>
                          </w:rPr>
                          <m:t>1</m:t>
                        </m:r>
                      </m:sub>
                      <m:sup>
                        <m:r>
                          <m:rPr>
                            <m:sty m:val="bi"/>
                          </m:rPr>
                          <w:rPr>
                            <w:rFonts w:ascii="Cambria Math" w:hAnsi="Cambria Math"/>
                          </w:rPr>
                          <m:t>N</m:t>
                        </m:r>
                      </m:sup>
                      <m:e>
                        <m:sSub>
                          <m:sSubPr>
                            <m:ctrlPr>
                              <w:rPr>
                                <w:rFonts w:ascii="Cambria Math" w:hAnsi="Cambria Math"/>
                                <w:b w:val="0"/>
                                <w:i/>
                              </w:rPr>
                            </m:ctrlPr>
                          </m:sSubPr>
                          <m:e>
                            <m:r>
                              <m:rPr>
                                <m:sty m:val="bi"/>
                              </m:rPr>
                              <w:rPr>
                                <w:rFonts w:ascii="Cambria Math" w:hAnsi="Cambria Math"/>
                              </w:rPr>
                              <m:t>W</m:t>
                            </m:r>
                          </m:e>
                          <m:sub>
                            <m:r>
                              <m:rPr>
                                <m:sty m:val="bi"/>
                              </m:rPr>
                              <w:rPr>
                                <w:rFonts w:ascii="Cambria Math" w:hAnsi="Cambria Math"/>
                              </w:rPr>
                              <m:t>i</m:t>
                            </m:r>
                          </m:sub>
                        </m:sSub>
                        <m:r>
                          <m:rPr>
                            <m:sty m:val="bi"/>
                          </m:rPr>
                          <w:rPr>
                            <w:rFonts w:ascii="Cambria Math" w:hAnsi="Cambria Math"/>
                          </w:rPr>
                          <m:t>=1</m:t>
                        </m:r>
                      </m:e>
                    </m:nary>
                    <m:r>
                      <m:rPr>
                        <m:sty m:val="bi"/>
                      </m:rPr>
                      <w:rPr>
                        <w:rFonts w:ascii="Cambria Math" w:hAnsi="Cambria Math"/>
                      </w:rPr>
                      <m:t xml:space="preserve"> </m:t>
                    </m:r>
                  </m:e>
                </m:nary>
                <m:r>
                  <m:rPr>
                    <m:sty m:val="bi"/>
                  </m:rPr>
                  <w:rPr>
                    <w:rFonts w:ascii="Cambria Math" w:hAnsi="Cambria Math"/>
                  </w:rPr>
                  <m:t>,</m:t>
                </m:r>
              </m:oMath>
            </m:oMathPara>
          </w:p>
        </w:tc>
        <w:tc>
          <w:tcPr>
            <w:tcW w:w="2375" w:type="dxa"/>
            <w:vAlign w:val="center"/>
          </w:tcPr>
          <w:p w:rsidR="00F27FC0" w:rsidRPr="003C6A74" w:rsidRDefault="00F27FC0" w:rsidP="00F27FC0">
            <w:pPr>
              <w:pStyle w:val="af0"/>
              <w:tabs>
                <w:tab w:val="left" w:pos="1365"/>
              </w:tabs>
              <w:ind w:left="0"/>
              <w:rPr>
                <w:rFonts w:ascii="Cambria Math" w:hAnsi="Cambria Math"/>
                <w:b w:val="0"/>
              </w:rPr>
            </w:pPr>
            <w:r w:rsidRPr="003C6A74">
              <w:rPr>
                <w:rFonts w:ascii="Cambria Math" w:hAnsi="Cambria Math"/>
                <w:b w:val="0"/>
              </w:rPr>
              <w:t>(1.7)</w:t>
            </w:r>
          </w:p>
        </w:tc>
      </w:tr>
    </w:tbl>
    <w:p w:rsidR="00433083" w:rsidRPr="00335B09" w:rsidRDefault="00433083" w:rsidP="00433083">
      <w:pPr>
        <w:pStyle w:val="af0"/>
        <w:tabs>
          <w:tab w:val="left" w:pos="1365"/>
        </w:tabs>
        <w:ind w:left="0" w:firstLine="709"/>
        <w:rPr>
          <w:rFonts w:eastAsiaTheme="minorEastAsia"/>
        </w:rPr>
      </w:pPr>
    </w:p>
    <w:p w:rsidR="00F27FC0" w:rsidDel="00F27FC0" w:rsidRDefault="00530854" w:rsidP="00433083">
      <w:pPr>
        <w:pStyle w:val="af0"/>
        <w:tabs>
          <w:tab w:val="left" w:pos="1365"/>
        </w:tabs>
        <w:ind w:left="0" w:firstLine="709"/>
        <w:rPr>
          <w:rFonts w:ascii="Cambria Math" w:hAnsi="Cambria Math"/>
        </w:rPr>
      </w:pPr>
      <w:r>
        <w:rPr>
          <w:b w:val="0"/>
          <w:bCs/>
          <w:kern w:val="32"/>
          <w:szCs w:val="32"/>
        </w:rPr>
        <w:t>л</w:t>
      </w:r>
      <w:r w:rsidR="00433083">
        <w:rPr>
          <w:b w:val="0"/>
          <w:bCs/>
          <w:kern w:val="32"/>
          <w:szCs w:val="32"/>
        </w:rPr>
        <w:t>и</w:t>
      </w:r>
      <w:r>
        <w:rPr>
          <w:b w:val="0"/>
          <w:bCs/>
          <w:kern w:val="32"/>
          <w:szCs w:val="32"/>
        </w:rPr>
        <w:t>бо</w:t>
      </w:r>
      <w:r>
        <w:rPr>
          <w:rFonts w:ascii="Cambria Math" w:eastAsiaTheme="minorEastAsia" w:hAnsi="Cambria Math"/>
        </w:rPr>
        <w:br/>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9"/>
        <w:gridCol w:w="6379"/>
        <w:gridCol w:w="2233"/>
      </w:tblGrid>
      <w:tr w:rsidR="00F27FC0" w:rsidTr="00F27FC0">
        <w:tc>
          <w:tcPr>
            <w:tcW w:w="959" w:type="dxa"/>
            <w:shd w:val="clear" w:color="auto" w:fill="auto"/>
          </w:tcPr>
          <w:p w:rsidR="00F27FC0" w:rsidRDefault="00F27FC0" w:rsidP="00433083">
            <w:pPr>
              <w:pStyle w:val="af0"/>
              <w:tabs>
                <w:tab w:val="left" w:pos="1365"/>
              </w:tabs>
              <w:ind w:left="0"/>
              <w:rPr>
                <w:rFonts w:ascii="Cambria Math" w:hAnsi="Cambria Math"/>
              </w:rPr>
            </w:pPr>
          </w:p>
        </w:tc>
        <w:tc>
          <w:tcPr>
            <w:tcW w:w="6379" w:type="dxa"/>
            <w:shd w:val="clear" w:color="auto" w:fill="auto"/>
          </w:tcPr>
          <w:p w:rsidR="00F27FC0" w:rsidRDefault="003C6A74" w:rsidP="00433083">
            <w:pPr>
              <w:pStyle w:val="af0"/>
              <w:tabs>
                <w:tab w:val="left" w:pos="1365"/>
              </w:tabs>
              <w:ind w:left="0"/>
              <w:rPr>
                <w:rFonts w:ascii="Cambria Math" w:hAnsi="Cambria Math"/>
              </w:rPr>
            </w:pPr>
            <m:oMathPara>
              <m:oMath>
                <m:r>
                  <m:rPr>
                    <m:sty m:val="bi"/>
                  </m:rPr>
                  <w:rPr>
                    <w:rFonts w:ascii="Cambria Math" w:hAnsi="Cambria Math"/>
                  </w:rPr>
                  <m:t>1+kU</m:t>
                </m:r>
                <m:d>
                  <m:dPr>
                    <m:ctrlPr>
                      <w:rPr>
                        <w:rFonts w:ascii="Cambria Math" w:hAnsi="Cambria Math"/>
                        <w:b w:val="0"/>
                        <w:i/>
                      </w:rPr>
                    </m:ctrlPr>
                  </m:dPr>
                  <m:e>
                    <m:r>
                      <m:rPr>
                        <m:sty m:val="bi"/>
                      </m:rPr>
                      <w:rPr>
                        <w:rFonts w:ascii="Cambria Math" w:hAnsi="Cambria Math"/>
                      </w:rPr>
                      <m:t>x</m:t>
                    </m:r>
                  </m:e>
                </m:d>
                <m:r>
                  <m:rPr>
                    <m:sty m:val="bi"/>
                  </m:rPr>
                  <w:rPr>
                    <w:rFonts w:ascii="Cambria Math" w:hAnsi="Cambria Math"/>
                  </w:rPr>
                  <m:t>=</m:t>
                </m:r>
                <m:nary>
                  <m:naryPr>
                    <m:chr m:val="∏"/>
                    <m:limLoc m:val="undOvr"/>
                    <m:ctrlPr>
                      <w:rPr>
                        <w:rFonts w:ascii="Cambria Math" w:hAnsi="Cambria Math"/>
                        <w:b w:val="0"/>
                        <w:i/>
                      </w:rPr>
                    </m:ctrlPr>
                  </m:naryPr>
                  <m:sub>
                    <m:r>
                      <m:rPr>
                        <m:sty m:val="bi"/>
                      </m:rPr>
                      <w:rPr>
                        <w:rFonts w:ascii="Cambria Math" w:hAnsi="Cambria Math"/>
                      </w:rPr>
                      <m:t>1</m:t>
                    </m:r>
                  </m:sub>
                  <m:sup>
                    <m:r>
                      <m:rPr>
                        <m:sty m:val="bi"/>
                      </m:rPr>
                      <w:rPr>
                        <w:rFonts w:ascii="Cambria Math" w:hAnsi="Cambria Math"/>
                      </w:rPr>
                      <m:t>N</m:t>
                    </m:r>
                  </m:sup>
                  <m:e>
                    <m:d>
                      <m:dPr>
                        <m:begChr m:val="["/>
                        <m:endChr m:val="]"/>
                        <m:ctrlPr>
                          <w:rPr>
                            <w:rFonts w:ascii="Cambria Math" w:hAnsi="Cambria Math"/>
                            <w:b w:val="0"/>
                            <w:i/>
                          </w:rPr>
                        </m:ctrlPr>
                      </m:dPr>
                      <m:e>
                        <m:r>
                          <m:rPr>
                            <m:sty m:val="bi"/>
                          </m:rPr>
                          <w:rPr>
                            <w:rFonts w:ascii="Cambria Math" w:hAnsi="Cambria Math"/>
                          </w:rPr>
                          <m:t>1+k</m:t>
                        </m:r>
                        <m:sSub>
                          <m:sSubPr>
                            <m:ctrlPr>
                              <w:rPr>
                                <w:rFonts w:ascii="Cambria Math" w:hAnsi="Cambria Math"/>
                                <w:b w:val="0"/>
                                <w:i/>
                              </w:rPr>
                            </m:ctrlPr>
                          </m:sSubPr>
                          <m:e>
                            <m:r>
                              <m:rPr>
                                <m:sty m:val="bi"/>
                              </m:rPr>
                              <w:rPr>
                                <w:rFonts w:ascii="Cambria Math" w:hAnsi="Cambria Math"/>
                              </w:rPr>
                              <m:t>w</m:t>
                            </m:r>
                          </m:e>
                          <m:sub>
                            <m:r>
                              <m:rPr>
                                <m:sty m:val="bi"/>
                              </m:rPr>
                              <w:rPr>
                                <w:rFonts w:ascii="Cambria Math" w:hAnsi="Cambria Math"/>
                              </w:rPr>
                              <m:t>i</m:t>
                            </m:r>
                          </m:sub>
                        </m:sSub>
                        <m:sSub>
                          <m:sSubPr>
                            <m:ctrlPr>
                              <w:rPr>
                                <w:rFonts w:ascii="Cambria Math" w:hAnsi="Cambria Math"/>
                                <w:b w:val="0"/>
                                <w:i/>
                              </w:rPr>
                            </m:ctrlPr>
                          </m:sSubPr>
                          <m:e>
                            <m:r>
                              <m:rPr>
                                <m:sty m:val="bi"/>
                              </m:rPr>
                              <w:rPr>
                                <w:rFonts w:ascii="Cambria Math" w:hAnsi="Cambria Math"/>
                              </w:rPr>
                              <m:t>U</m:t>
                            </m:r>
                          </m:e>
                          <m:sub>
                            <m:r>
                              <m:rPr>
                                <m:sty m:val="bi"/>
                              </m:rPr>
                              <w:rPr>
                                <w:rFonts w:ascii="Cambria Math" w:hAnsi="Cambria Math"/>
                              </w:rPr>
                              <m:t>i</m:t>
                            </m:r>
                          </m:sub>
                        </m:sSub>
                        <m:r>
                          <m:rPr>
                            <m:sty m:val="bi"/>
                          </m:rPr>
                          <w:rPr>
                            <w:rFonts w:ascii="Cambria Math" w:hAnsi="Cambria Math"/>
                          </w:rPr>
                          <m:t>(x)</m:t>
                        </m:r>
                      </m:e>
                    </m:d>
                    <m:r>
                      <m:rPr>
                        <m:sty m:val="bi"/>
                      </m:rPr>
                      <w:rPr>
                        <w:rFonts w:ascii="Cambria Math" w:hAnsi="Cambria Math"/>
                      </w:rPr>
                      <m:t xml:space="preserve"> при</m:t>
                    </m:r>
                    <m:nary>
                      <m:naryPr>
                        <m:chr m:val="∑"/>
                        <m:limLoc m:val="undOvr"/>
                        <m:ctrlPr>
                          <w:rPr>
                            <w:rFonts w:ascii="Cambria Math" w:hAnsi="Cambria Math"/>
                            <w:b w:val="0"/>
                            <w:i/>
                          </w:rPr>
                        </m:ctrlPr>
                      </m:naryPr>
                      <m:sub>
                        <m:r>
                          <m:rPr>
                            <m:sty m:val="bi"/>
                          </m:rPr>
                          <w:rPr>
                            <w:rFonts w:ascii="Cambria Math" w:hAnsi="Cambria Math"/>
                          </w:rPr>
                          <m:t>1</m:t>
                        </m:r>
                      </m:sub>
                      <m:sup>
                        <m:r>
                          <m:rPr>
                            <m:sty m:val="bi"/>
                          </m:rPr>
                          <w:rPr>
                            <w:rFonts w:ascii="Cambria Math" w:hAnsi="Cambria Math"/>
                          </w:rPr>
                          <m:t>N</m:t>
                        </m:r>
                      </m:sup>
                      <m:e>
                        <m:sSub>
                          <m:sSubPr>
                            <m:ctrlPr>
                              <w:rPr>
                                <w:rFonts w:ascii="Cambria Math" w:hAnsi="Cambria Math"/>
                                <w:b w:val="0"/>
                                <w:i/>
                              </w:rPr>
                            </m:ctrlPr>
                          </m:sSubPr>
                          <m:e>
                            <m:r>
                              <m:rPr>
                                <m:sty m:val="bi"/>
                              </m:rPr>
                              <w:rPr>
                                <w:rFonts w:ascii="Cambria Math" w:hAnsi="Cambria Math"/>
                              </w:rPr>
                              <m:t>W</m:t>
                            </m:r>
                          </m:e>
                          <m:sub>
                            <m:r>
                              <m:rPr>
                                <m:sty m:val="bi"/>
                              </m:rPr>
                              <w:rPr>
                                <w:rFonts w:ascii="Cambria Math" w:hAnsi="Cambria Math"/>
                              </w:rPr>
                              <m:t>i</m:t>
                            </m:r>
                          </m:sub>
                        </m:sSub>
                        <m:r>
                          <m:rPr>
                            <m:sty m:val="bi"/>
                          </m:rPr>
                          <w:rPr>
                            <w:rFonts w:ascii="Cambria Math" w:hAnsi="Cambria Math"/>
                          </w:rPr>
                          <m:t xml:space="preserve">≠1 </m:t>
                        </m:r>
                      </m:e>
                    </m:nary>
                  </m:e>
                </m:nary>
                <m:r>
                  <m:rPr>
                    <m:sty m:val="bi"/>
                  </m:rPr>
                  <w:rPr>
                    <w:rFonts w:ascii="Cambria Math" w:hAnsi="Cambria Math"/>
                  </w:rPr>
                  <m:t>.</m:t>
                </m:r>
              </m:oMath>
            </m:oMathPara>
          </w:p>
        </w:tc>
        <w:tc>
          <w:tcPr>
            <w:tcW w:w="2233" w:type="dxa"/>
            <w:shd w:val="clear" w:color="auto" w:fill="auto"/>
            <w:vAlign w:val="center"/>
          </w:tcPr>
          <w:p w:rsidR="00F27FC0" w:rsidRPr="003C6A74" w:rsidRDefault="00F27FC0" w:rsidP="00F27FC0">
            <w:pPr>
              <w:pStyle w:val="af0"/>
              <w:tabs>
                <w:tab w:val="left" w:pos="1365"/>
              </w:tabs>
              <w:ind w:left="0"/>
              <w:rPr>
                <w:rFonts w:ascii="Cambria Math" w:hAnsi="Cambria Math"/>
                <w:b w:val="0"/>
              </w:rPr>
            </w:pPr>
            <w:r w:rsidRPr="003C6A74">
              <w:rPr>
                <w:rFonts w:ascii="Cambria Math" w:hAnsi="Cambria Math"/>
                <w:b w:val="0"/>
              </w:rPr>
              <w:t>(1.8)</w:t>
            </w:r>
          </w:p>
        </w:tc>
      </w:tr>
    </w:tbl>
    <w:p w:rsidR="00433083" w:rsidRPr="00433083" w:rsidRDefault="00433083" w:rsidP="00433083">
      <w:pPr>
        <w:pStyle w:val="af0"/>
        <w:tabs>
          <w:tab w:val="left" w:pos="1365"/>
        </w:tabs>
        <w:ind w:left="0" w:firstLine="709"/>
        <w:rPr>
          <w:rFonts w:eastAsiaTheme="minorEastAsia"/>
          <w:i/>
        </w:rPr>
      </w:pPr>
    </w:p>
    <w:p w:rsidR="00455ED0" w:rsidRPr="00455ED0" w:rsidRDefault="00455ED0" w:rsidP="00455ED0">
      <w:pPr>
        <w:pStyle w:val="af0"/>
        <w:tabs>
          <w:tab w:val="left" w:pos="1365"/>
        </w:tabs>
        <w:ind w:left="0" w:firstLine="709"/>
        <w:jc w:val="left"/>
        <w:rPr>
          <w:rFonts w:eastAsiaTheme="minorEastAsia"/>
          <w:b w:val="0"/>
        </w:rPr>
      </w:pPr>
      <w:r w:rsidRPr="00455ED0">
        <w:rPr>
          <w:rFonts w:eastAsiaTheme="minorEastAsia"/>
          <w:b w:val="0"/>
        </w:rPr>
        <w:lastRenderedPageBreak/>
        <w:t>где</w:t>
      </w:r>
      <w:proofErr w:type="gramStart"/>
      <w:r w:rsidRPr="00455ED0">
        <w:rPr>
          <w:rFonts w:eastAsiaTheme="minorEastAsia"/>
          <w:b w:val="0"/>
        </w:rPr>
        <w:t xml:space="preserve"> :</w:t>
      </w:r>
      <w:proofErr w:type="gramEnd"/>
    </w:p>
    <w:p w:rsidR="00455ED0" w:rsidRPr="00455ED0" w:rsidRDefault="00455ED0" w:rsidP="00455ED0">
      <w:pPr>
        <w:pStyle w:val="af0"/>
        <w:tabs>
          <w:tab w:val="left" w:pos="1365"/>
        </w:tabs>
        <w:ind w:left="0" w:firstLine="709"/>
        <w:jc w:val="left"/>
        <w:rPr>
          <w:rFonts w:eastAsiaTheme="minorEastAsia"/>
          <w:b w:val="0"/>
        </w:rPr>
      </w:pPr>
      <w:r w:rsidRPr="00455ED0">
        <w:rPr>
          <w:rFonts w:eastAsiaTheme="minorEastAsia"/>
          <w:b w:val="0"/>
          <w:i/>
          <w:lang w:val="en-US"/>
        </w:rPr>
        <w:t>U</w:t>
      </w:r>
      <w:r w:rsidRPr="00455ED0">
        <w:rPr>
          <w:rFonts w:eastAsiaTheme="minorEastAsia"/>
          <w:b w:val="0"/>
          <w:i/>
        </w:rPr>
        <w:t>, U</w:t>
      </w:r>
      <w:proofErr w:type="spellStart"/>
      <w:r w:rsidRPr="00455ED0">
        <w:rPr>
          <w:rFonts w:eastAsiaTheme="minorEastAsia"/>
          <w:b w:val="0"/>
          <w:i/>
          <w:vertAlign w:val="subscript"/>
          <w:lang w:val="en-US"/>
        </w:rPr>
        <w:t>i</w:t>
      </w:r>
      <w:proofErr w:type="spellEnd"/>
      <w:r w:rsidRPr="00455ED0">
        <w:rPr>
          <w:rFonts w:eastAsiaTheme="minorEastAsia"/>
          <w:b w:val="0"/>
        </w:rPr>
        <w:t xml:space="preserve">— функции полезности, изменяющиеся от 0 до 1; </w:t>
      </w:r>
    </w:p>
    <w:p w:rsidR="00455ED0" w:rsidRPr="00455ED0" w:rsidRDefault="00455ED0" w:rsidP="00455ED0">
      <w:pPr>
        <w:pStyle w:val="af0"/>
        <w:tabs>
          <w:tab w:val="left" w:pos="1365"/>
        </w:tabs>
        <w:ind w:left="0" w:firstLine="709"/>
        <w:jc w:val="left"/>
        <w:rPr>
          <w:rFonts w:eastAsiaTheme="minorEastAsia"/>
          <w:b w:val="0"/>
        </w:rPr>
      </w:pPr>
      <w:proofErr w:type="spellStart"/>
      <w:proofErr w:type="gramStart"/>
      <w:r w:rsidRPr="00455ED0">
        <w:rPr>
          <w:rFonts w:eastAsiaTheme="minorEastAsia"/>
          <w:b w:val="0"/>
          <w:i/>
          <w:lang w:val="en-US"/>
        </w:rPr>
        <w:t>w</w:t>
      </w:r>
      <w:r w:rsidRPr="00455ED0">
        <w:rPr>
          <w:rFonts w:eastAsiaTheme="minorEastAsia"/>
          <w:b w:val="0"/>
          <w:i/>
          <w:vertAlign w:val="subscript"/>
          <w:lang w:val="en-US"/>
        </w:rPr>
        <w:t>i</w:t>
      </w:r>
      <w:proofErr w:type="spellEnd"/>
      <w:proofErr w:type="gramEnd"/>
      <w:r w:rsidRPr="00455ED0">
        <w:rPr>
          <w:rFonts w:eastAsiaTheme="minorEastAsia"/>
          <w:b w:val="0"/>
          <w:i/>
        </w:rPr>
        <w:t xml:space="preserve"> </w:t>
      </w:r>
      <w:r w:rsidRPr="00455ED0">
        <w:rPr>
          <w:rFonts w:eastAsiaTheme="minorEastAsia"/>
          <w:b w:val="0"/>
        </w:rPr>
        <w:t xml:space="preserve">—коэффициенты важности (веса) критериев, причем 0&lt; </w:t>
      </w:r>
      <w:proofErr w:type="spellStart"/>
      <w:r w:rsidRPr="00455ED0">
        <w:rPr>
          <w:rFonts w:eastAsiaTheme="minorEastAsia"/>
          <w:b w:val="0"/>
          <w:i/>
          <w:lang w:val="en-US"/>
        </w:rPr>
        <w:t>w</w:t>
      </w:r>
      <w:r w:rsidRPr="00455ED0">
        <w:rPr>
          <w:rFonts w:eastAsiaTheme="minorEastAsia"/>
          <w:b w:val="0"/>
          <w:i/>
          <w:vertAlign w:val="subscript"/>
          <w:lang w:val="en-US"/>
        </w:rPr>
        <w:t>i</w:t>
      </w:r>
      <w:proofErr w:type="spellEnd"/>
      <w:r w:rsidRPr="00455ED0">
        <w:rPr>
          <w:rFonts w:eastAsiaTheme="minorEastAsia"/>
          <w:b w:val="0"/>
          <w:i/>
        </w:rPr>
        <w:t xml:space="preserve"> </w:t>
      </w:r>
      <w:r w:rsidRPr="00455ED0">
        <w:rPr>
          <w:rFonts w:eastAsiaTheme="minorEastAsia"/>
          <w:b w:val="0"/>
        </w:rPr>
        <w:t>&lt;1;</w:t>
      </w:r>
    </w:p>
    <w:p w:rsidR="00455ED0" w:rsidRPr="00455ED0" w:rsidRDefault="00455ED0" w:rsidP="00455ED0">
      <w:pPr>
        <w:pStyle w:val="af0"/>
        <w:tabs>
          <w:tab w:val="left" w:pos="1365"/>
        </w:tabs>
        <w:ind w:left="0" w:firstLine="709"/>
        <w:jc w:val="left"/>
        <w:rPr>
          <w:rFonts w:eastAsiaTheme="minorEastAsia"/>
          <w:b w:val="0"/>
        </w:rPr>
      </w:pPr>
      <w:r w:rsidRPr="00455ED0">
        <w:rPr>
          <w:rFonts w:eastAsiaTheme="minorEastAsia"/>
          <w:b w:val="0"/>
        </w:rPr>
        <w:t xml:space="preserve">коэффициент </w:t>
      </w:r>
      <w:r w:rsidRPr="00455ED0">
        <w:rPr>
          <w:rFonts w:eastAsiaTheme="minorEastAsia"/>
          <w:b w:val="0"/>
          <w:i/>
          <w:lang w:val="en-US"/>
        </w:rPr>
        <w:t>k</w:t>
      </w:r>
      <w:r w:rsidRPr="00455ED0">
        <w:rPr>
          <w:rFonts w:eastAsiaTheme="minorEastAsia"/>
          <w:b w:val="0"/>
          <w:i/>
        </w:rPr>
        <w:t xml:space="preserve"> </w:t>
      </w:r>
      <w:r w:rsidRPr="00455ED0">
        <w:rPr>
          <w:rFonts w:eastAsiaTheme="minorEastAsia"/>
          <w:b w:val="0"/>
        </w:rPr>
        <w:t>&gt; - 1 .</w:t>
      </w:r>
    </w:p>
    <w:p w:rsidR="00FC36DC" w:rsidRDefault="001330A9" w:rsidP="00FC36DC">
      <w:pPr>
        <w:spacing w:before="240"/>
        <w:ind w:firstLine="709"/>
        <w:rPr>
          <w:bCs/>
          <w:kern w:val="32"/>
          <w:szCs w:val="32"/>
        </w:rPr>
      </w:pPr>
      <w:r>
        <w:rPr>
          <w:bCs/>
          <w:kern w:val="32"/>
          <w:szCs w:val="32"/>
        </w:rPr>
        <w:t xml:space="preserve">Таким образом, этапы </w:t>
      </w:r>
      <w:r w:rsidR="00FC36DC">
        <w:rPr>
          <w:bCs/>
          <w:kern w:val="32"/>
          <w:szCs w:val="32"/>
        </w:rPr>
        <w:t>метода многокритериальной теории полезности сводятся к</w:t>
      </w:r>
      <w:proofErr w:type="gramStart"/>
      <w:r w:rsidR="00FC36DC">
        <w:rPr>
          <w:bCs/>
          <w:kern w:val="32"/>
          <w:szCs w:val="32"/>
        </w:rPr>
        <w:t xml:space="preserve"> :</w:t>
      </w:r>
      <w:proofErr w:type="gramEnd"/>
    </w:p>
    <w:p w:rsidR="00FC36DC" w:rsidRDefault="00FC36DC" w:rsidP="00FC36DC">
      <w:pPr>
        <w:pStyle w:val="af0"/>
        <w:numPr>
          <w:ilvl w:val="0"/>
          <w:numId w:val="50"/>
        </w:numPr>
        <w:ind w:firstLine="709"/>
        <w:jc w:val="left"/>
        <w:rPr>
          <w:b w:val="0"/>
          <w:bCs/>
          <w:kern w:val="32"/>
          <w:szCs w:val="32"/>
        </w:rPr>
      </w:pPr>
      <w:r w:rsidRPr="00FC36DC">
        <w:rPr>
          <w:b w:val="0"/>
          <w:bCs/>
          <w:kern w:val="32"/>
          <w:szCs w:val="32"/>
        </w:rPr>
        <w:t xml:space="preserve">опросу экспертов с целью получения </w:t>
      </w:r>
      <w:r>
        <w:rPr>
          <w:b w:val="0"/>
          <w:bCs/>
          <w:kern w:val="32"/>
          <w:szCs w:val="32"/>
        </w:rPr>
        <w:t>качественных оценок;</w:t>
      </w:r>
    </w:p>
    <w:p w:rsidR="00FC36DC" w:rsidRPr="00FC36DC" w:rsidRDefault="00FC36DC" w:rsidP="00FC36DC">
      <w:pPr>
        <w:pStyle w:val="af0"/>
        <w:numPr>
          <w:ilvl w:val="0"/>
          <w:numId w:val="50"/>
        </w:numPr>
        <w:ind w:firstLine="709"/>
        <w:jc w:val="left"/>
        <w:rPr>
          <w:bCs/>
          <w:kern w:val="32"/>
          <w:szCs w:val="32"/>
        </w:rPr>
      </w:pPr>
      <w:r>
        <w:rPr>
          <w:b w:val="0"/>
          <w:bCs/>
          <w:kern w:val="32"/>
          <w:szCs w:val="32"/>
        </w:rPr>
        <w:t>построение однокритериальных функций полезности на основе опроса;</w:t>
      </w:r>
    </w:p>
    <w:p w:rsidR="00FC36DC" w:rsidRPr="00FC36DC" w:rsidRDefault="00FC36DC" w:rsidP="00FC36DC">
      <w:pPr>
        <w:pStyle w:val="af0"/>
        <w:numPr>
          <w:ilvl w:val="0"/>
          <w:numId w:val="50"/>
        </w:numPr>
        <w:ind w:left="709" w:firstLine="709"/>
        <w:jc w:val="left"/>
        <w:rPr>
          <w:bCs/>
          <w:kern w:val="32"/>
          <w:szCs w:val="32"/>
        </w:rPr>
      </w:pPr>
      <w:r w:rsidRPr="00FC36DC">
        <w:rPr>
          <w:b w:val="0"/>
          <w:bCs/>
          <w:kern w:val="32"/>
          <w:szCs w:val="32"/>
        </w:rPr>
        <w:t>определение коэффициентов функции полезности</w:t>
      </w:r>
      <w:r w:rsidR="00F27FC0">
        <w:rPr>
          <w:b w:val="0"/>
          <w:bCs/>
          <w:kern w:val="32"/>
          <w:szCs w:val="32"/>
        </w:rPr>
        <w:t xml:space="preserve"> по формулам (1.7 и 1.8)</w:t>
      </w:r>
      <w:r w:rsidRPr="00FC36DC">
        <w:rPr>
          <w:b w:val="0"/>
          <w:bCs/>
          <w:kern w:val="32"/>
          <w:szCs w:val="32"/>
        </w:rPr>
        <w:t>;</w:t>
      </w:r>
    </w:p>
    <w:p w:rsidR="00CB48E1" w:rsidRDefault="00FC36DC" w:rsidP="00CB48E1">
      <w:pPr>
        <w:spacing w:before="240"/>
        <w:ind w:firstLine="1058"/>
        <w:rPr>
          <w:bCs/>
          <w:kern w:val="32"/>
          <w:szCs w:val="32"/>
        </w:rPr>
      </w:pPr>
      <w:r w:rsidRPr="00FC36DC">
        <w:rPr>
          <w:bCs/>
          <w:kern w:val="32"/>
          <w:szCs w:val="32"/>
        </w:rPr>
        <w:t xml:space="preserve"> Наиболее «полезным» признается</w:t>
      </w:r>
      <w:r>
        <w:rPr>
          <w:bCs/>
          <w:kern w:val="32"/>
          <w:szCs w:val="32"/>
        </w:rPr>
        <w:t xml:space="preserve"> вариант решения </w:t>
      </w:r>
      <w:r w:rsidR="00CB48E1">
        <w:rPr>
          <w:bCs/>
          <w:kern w:val="32"/>
          <w:szCs w:val="32"/>
        </w:rPr>
        <w:t>удовлетворяющих выражению:</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90"/>
        <w:gridCol w:w="3190"/>
        <w:gridCol w:w="3191"/>
      </w:tblGrid>
      <w:tr w:rsidR="00CB48E1" w:rsidTr="0084315E">
        <w:tc>
          <w:tcPr>
            <w:tcW w:w="3190" w:type="dxa"/>
          </w:tcPr>
          <w:p w:rsidR="00CB48E1" w:rsidRDefault="00CB48E1" w:rsidP="00CB48E1">
            <w:pPr>
              <w:spacing w:before="240"/>
              <w:rPr>
                <w:bCs/>
                <w:kern w:val="32"/>
                <w:szCs w:val="32"/>
              </w:rPr>
            </w:pPr>
          </w:p>
        </w:tc>
        <w:tc>
          <w:tcPr>
            <w:tcW w:w="3190" w:type="dxa"/>
          </w:tcPr>
          <w:p w:rsidR="00CB48E1" w:rsidRDefault="00CB48E1" w:rsidP="00CB48E1">
            <w:pPr>
              <w:spacing w:before="240"/>
              <w:rPr>
                <w:bCs/>
                <w:kern w:val="32"/>
                <w:szCs w:val="32"/>
              </w:rPr>
            </w:pPr>
            <m:oMathPara>
              <m:oMath>
                <m:r>
                  <w:rPr>
                    <w:rFonts w:ascii="Cambria Math" w:hAnsi="Cambria Math"/>
                    <w:kern w:val="32"/>
                    <w:szCs w:val="32"/>
                  </w:rPr>
                  <m:t>U=</m:t>
                </m:r>
                <m:r>
                  <m:rPr>
                    <m:sty m:val="p"/>
                  </m:rPr>
                  <w:rPr>
                    <w:rFonts w:ascii="Cambria Math" w:hAnsi="Cambria Math"/>
                    <w:kern w:val="32"/>
                    <w:szCs w:val="32"/>
                  </w:rPr>
                  <m:t>max⁡</m:t>
                </m:r>
                <m:r>
                  <w:rPr>
                    <w:rFonts w:ascii="Cambria Math" w:hAnsi="Cambria Math"/>
                    <w:kern w:val="32"/>
                    <w:szCs w:val="32"/>
                  </w:rPr>
                  <m:t>(U</m:t>
                </m:r>
                <m:d>
                  <m:dPr>
                    <m:ctrlPr>
                      <w:rPr>
                        <w:rFonts w:ascii="Cambria Math" w:hAnsi="Cambria Math"/>
                        <w:bCs/>
                        <w:i/>
                        <w:kern w:val="32"/>
                        <w:szCs w:val="32"/>
                      </w:rPr>
                    </m:ctrlPr>
                  </m:dPr>
                  <m:e>
                    <m:r>
                      <w:rPr>
                        <w:rFonts w:ascii="Cambria Math" w:hAnsi="Cambria Math"/>
                        <w:kern w:val="32"/>
                        <w:szCs w:val="32"/>
                      </w:rPr>
                      <m:t>x</m:t>
                    </m:r>
                  </m:e>
                </m:d>
                <m:r>
                  <w:rPr>
                    <w:rFonts w:ascii="Cambria Math" w:hAnsi="Cambria Math"/>
                    <w:kern w:val="32"/>
                    <w:szCs w:val="32"/>
                  </w:rPr>
                  <m:t>)</m:t>
                </m:r>
              </m:oMath>
            </m:oMathPara>
          </w:p>
        </w:tc>
        <w:tc>
          <w:tcPr>
            <w:tcW w:w="3191" w:type="dxa"/>
            <w:vAlign w:val="center"/>
          </w:tcPr>
          <w:p w:rsidR="00CB48E1" w:rsidRDefault="0084315E" w:rsidP="0084315E">
            <w:pPr>
              <w:spacing w:before="240"/>
              <w:jc w:val="center"/>
              <w:rPr>
                <w:bCs/>
                <w:kern w:val="32"/>
                <w:szCs w:val="32"/>
              </w:rPr>
            </w:pPr>
            <w:r>
              <w:rPr>
                <w:bCs/>
                <w:kern w:val="32"/>
                <w:szCs w:val="32"/>
              </w:rPr>
              <w:t>(1.9)</w:t>
            </w:r>
          </w:p>
        </w:tc>
      </w:tr>
    </w:tbl>
    <w:p w:rsidR="00814D61" w:rsidRDefault="00814D61" w:rsidP="00814D61">
      <w:pPr>
        <w:rPr>
          <w:kern w:val="32"/>
          <w:sz w:val="32"/>
          <w:szCs w:val="32"/>
        </w:rPr>
      </w:pPr>
      <w:bookmarkStart w:id="3" w:name="_Toc515193951"/>
      <w:r>
        <w:br w:type="page"/>
      </w:r>
    </w:p>
    <w:p w:rsidR="005604AE" w:rsidRDefault="00813D8B" w:rsidP="00813D8B">
      <w:pPr>
        <w:pStyle w:val="1"/>
        <w:numPr>
          <w:ilvl w:val="0"/>
          <w:numId w:val="39"/>
        </w:numPr>
      </w:pPr>
      <w:r>
        <w:lastRenderedPageBreak/>
        <w:t>О</w:t>
      </w:r>
      <w:r w:rsidR="00946F34">
        <w:t xml:space="preserve">бзор </w:t>
      </w:r>
      <w:r w:rsidR="005604AE" w:rsidRPr="005604AE">
        <w:t xml:space="preserve">систем </w:t>
      </w:r>
      <w:r w:rsidR="00AB7EEE">
        <w:t>отодвижения</w:t>
      </w:r>
      <w:r w:rsidR="005604AE" w:rsidRPr="005604AE">
        <w:t xml:space="preserve"> рабочих модулей КА</w:t>
      </w:r>
      <w:bookmarkEnd w:id="3"/>
    </w:p>
    <w:p w:rsidR="005604AE" w:rsidRPr="005604AE" w:rsidRDefault="005604AE" w:rsidP="005604AE"/>
    <w:p w:rsidR="004416FF" w:rsidRDefault="004416FF" w:rsidP="00436117">
      <w:pPr>
        <w:ind w:firstLine="567"/>
      </w:pPr>
    </w:p>
    <w:p w:rsidR="00FE6583" w:rsidRPr="00FE6583" w:rsidRDefault="00FE6583" w:rsidP="00FE6583">
      <w:pPr>
        <w:ind w:firstLine="567"/>
        <w:rPr>
          <w:i/>
          <w:u w:val="single"/>
        </w:rPr>
      </w:pPr>
      <w:r>
        <w:t>Для дальнейшей работы был проведен обзор запатентованных систем отодвижения рабочих модулей КА. Патентный поиск проводил</w:t>
      </w:r>
      <w:r w:rsidRPr="00FE6583">
        <w:t>ся  в следующих разделах:</w:t>
      </w:r>
    </w:p>
    <w:p w:rsidR="00FE6583" w:rsidRPr="00FE6583" w:rsidRDefault="00FE6583" w:rsidP="00FE6583">
      <w:pPr>
        <w:ind w:firstLine="567"/>
      </w:pPr>
      <w:r w:rsidRPr="00FE6583">
        <w:t>– «Конструктивные элементы ядерных энергетических установок, вспомогательные устройства» (G21D 1/02);</w:t>
      </w:r>
    </w:p>
    <w:p w:rsidR="00FE6583" w:rsidRPr="00FE6583" w:rsidRDefault="00FE6583" w:rsidP="00FE6583">
      <w:pPr>
        <w:ind w:firstLine="567"/>
      </w:pPr>
      <w:r w:rsidRPr="00FE6583">
        <w:t xml:space="preserve">– </w:t>
      </w:r>
      <w:r w:rsidRPr="00FE6583">
        <w:rPr>
          <w:bCs/>
        </w:rPr>
        <w:t>«Космические летательные аппараты</w:t>
      </w:r>
      <w:r w:rsidRPr="00FE6583">
        <w:t xml:space="preserve"> основные составные части летательного аппарата и оборудование, устанавливаемое на нем или внутри него» (</w:t>
      </w:r>
      <w:r w:rsidRPr="00FE6583">
        <w:rPr>
          <w:lang w:val="en-US"/>
        </w:rPr>
        <w:t>B</w:t>
      </w:r>
      <w:r w:rsidRPr="00FE6583">
        <w:t>64</w:t>
      </w:r>
      <w:r w:rsidRPr="00FE6583">
        <w:rPr>
          <w:lang w:val="en-US"/>
        </w:rPr>
        <w:t>G</w:t>
      </w:r>
      <w:r w:rsidRPr="00FE6583">
        <w:t>1/22).</w:t>
      </w:r>
    </w:p>
    <w:p w:rsidR="00FE6583" w:rsidRDefault="00FE6583" w:rsidP="00436117">
      <w:pPr>
        <w:ind w:firstLine="567"/>
      </w:pPr>
      <w:r w:rsidRPr="00FE6583">
        <w:t>Ключевые слова поиска: «система отодвижения или отведения», «устройство выдвижения».</w:t>
      </w:r>
    </w:p>
    <w:p w:rsidR="00FE6583" w:rsidRDefault="00FE6583" w:rsidP="00436117">
      <w:pPr>
        <w:ind w:firstLine="567"/>
      </w:pPr>
      <w:r>
        <w:t>Помимо этого в параграфе 2.5 предложена оригинальная система отодвижения.</w:t>
      </w:r>
    </w:p>
    <w:p w:rsidR="00FE6583" w:rsidRDefault="00FE6583" w:rsidP="00436117">
      <w:pPr>
        <w:ind w:firstLine="567"/>
      </w:pPr>
    </w:p>
    <w:p w:rsidR="00436117" w:rsidRPr="00A0341B" w:rsidRDefault="00436117" w:rsidP="00AB458C">
      <w:pPr>
        <w:pStyle w:val="af0"/>
        <w:numPr>
          <w:ilvl w:val="1"/>
          <w:numId w:val="39"/>
        </w:numPr>
        <w:suppressAutoHyphens/>
      </w:pPr>
      <w:r w:rsidRPr="00EF3CBC">
        <w:t>«Устройство для выдвижения рабочих модулей космического аппарата»</w:t>
      </w:r>
    </w:p>
    <w:p w:rsidR="00436117" w:rsidRPr="008A1D1B" w:rsidRDefault="00436117" w:rsidP="00436117">
      <w:pPr>
        <w:pStyle w:val="af0"/>
        <w:ind w:left="567"/>
        <w:rPr>
          <w:b w:val="0"/>
        </w:rPr>
      </w:pPr>
      <w:r>
        <w:t>Патент </w:t>
      </w:r>
      <w:r w:rsidRPr="008A1D1B">
        <w:t>РФ 2136549</w:t>
      </w:r>
    </w:p>
    <w:p w:rsidR="00436117" w:rsidRPr="008A1D1B" w:rsidRDefault="00436117" w:rsidP="00436117">
      <w:pPr>
        <w:ind w:firstLine="142"/>
        <w:jc w:val="center"/>
        <w:rPr>
          <w:b/>
        </w:rPr>
      </w:pPr>
    </w:p>
    <w:p w:rsidR="00436117" w:rsidRDefault="00436117" w:rsidP="00436117">
      <w:pPr>
        <w:ind w:firstLine="567"/>
      </w:pPr>
      <w:r w:rsidRPr="00EA7772">
        <w:rPr>
          <w:i/>
          <w:u w:val="single"/>
        </w:rPr>
        <w:t>Публикация патента:</w:t>
      </w:r>
      <w:r>
        <w:t xml:space="preserve"> 10.09.1999.</w:t>
      </w:r>
    </w:p>
    <w:p w:rsidR="00436117" w:rsidRDefault="00436117" w:rsidP="00436117">
      <w:pPr>
        <w:ind w:firstLine="567"/>
      </w:pPr>
      <w:r w:rsidRPr="00EA7772">
        <w:rPr>
          <w:i/>
          <w:u w:val="single"/>
        </w:rPr>
        <w:t>Авторы:</w:t>
      </w:r>
      <w:r>
        <w:t xml:space="preserve"> </w:t>
      </w:r>
      <w:proofErr w:type="spellStart"/>
      <w:r>
        <w:t>Белоскурский</w:t>
      </w:r>
      <w:proofErr w:type="spellEnd"/>
      <w:r>
        <w:t xml:space="preserve"> И.М., Гаврилов Л.Н.</w:t>
      </w:r>
    </w:p>
    <w:p w:rsidR="00436117" w:rsidRDefault="00436117" w:rsidP="00436117">
      <w:pPr>
        <w:spacing w:line="360" w:lineRule="auto"/>
        <w:ind w:firstLine="567"/>
      </w:pPr>
      <w:proofErr w:type="spellStart"/>
      <w:r w:rsidRPr="00EA7772">
        <w:rPr>
          <w:i/>
          <w:u w:val="single"/>
        </w:rPr>
        <w:t>Патентообладатель</w:t>
      </w:r>
      <w:proofErr w:type="spellEnd"/>
      <w:r w:rsidRPr="00EA7772">
        <w:rPr>
          <w:i/>
          <w:u w:val="single"/>
        </w:rPr>
        <w:t>:</w:t>
      </w:r>
      <w:r>
        <w:t xml:space="preserve"> АО "Красная Звезда".</w:t>
      </w:r>
    </w:p>
    <w:p w:rsidR="00436117" w:rsidRDefault="00436117" w:rsidP="00436117">
      <w:pPr>
        <w:ind w:firstLine="567"/>
      </w:pPr>
      <w:r>
        <w:t xml:space="preserve">Описание устройства (рис </w:t>
      </w:r>
      <w:r w:rsidR="00A7797E">
        <w:t>2</w:t>
      </w:r>
      <w:r>
        <w:t>-</w:t>
      </w:r>
      <w:r w:rsidR="00A7797E">
        <w:t>5</w:t>
      </w:r>
      <w:r>
        <w:t>):</w:t>
      </w:r>
    </w:p>
    <w:p w:rsidR="00436117" w:rsidRDefault="00436117" w:rsidP="00436117">
      <w:pPr>
        <w:ind w:firstLine="567"/>
      </w:pPr>
      <w:proofErr w:type="gramStart"/>
      <w:r>
        <w:t>Устройство для выдвижения рабочих модулей 1 космического аппарата, содержащее установленную на опорной платформе 2 приборного отсека 3 космического аппарата ферму - систему выдвижения в виде складывающихся многозвенных ветвей 4, равнорасположенных по окружности и соединенных шпангоутами 5 через шарниры 6 с осями 7 звеньев 8, оно снабжено толкателем, выполненным, например, в виде пружинного механизма сжатия 9, который установлен в центре опорной платформы</w:t>
      </w:r>
      <w:proofErr w:type="gramEnd"/>
      <w:r>
        <w:t xml:space="preserve"> 2, и тормозной системы, на оси 10 которой установлены тормозные колодки 11 и барабан 12, к которому прикреплен канат 13, соединяющий опорную платформу 2 приборного отсека 3 с модулем 1 космического аппарата; причем между модулем 1 и крайним к нему шпангоутом 5 установлены демпферы 14.</w:t>
      </w:r>
    </w:p>
    <w:p w:rsidR="00436117" w:rsidRDefault="00436117" w:rsidP="00436117">
      <w:pPr>
        <w:ind w:firstLine="567"/>
      </w:pPr>
      <w:r>
        <w:t>Предложенное устройство работает следующим образом.</w:t>
      </w:r>
    </w:p>
    <w:p w:rsidR="00436117" w:rsidRDefault="00436117" w:rsidP="00436117">
      <w:pPr>
        <w:ind w:firstLine="567"/>
      </w:pPr>
      <w:r>
        <w:t xml:space="preserve">Для приведения в действие системы выдвижения ослабляются тормозные колодки </w:t>
      </w:r>
      <w:proofErr w:type="gramStart"/>
      <w:r>
        <w:t>11</w:t>
      </w:r>
      <w:proofErr w:type="gramEnd"/>
      <w:r>
        <w:t xml:space="preserve"> и срабатывает толкатель, 9 (пружинный механизм сжатия)</w:t>
      </w:r>
    </w:p>
    <w:p w:rsidR="00436117" w:rsidRDefault="00436117" w:rsidP="00436117">
      <w:pPr>
        <w:ind w:firstLine="567"/>
      </w:pPr>
      <w:r>
        <w:t>Далее осуществляется раскрытие фермы - системы выдвижения и происходит последовательное раскрытие сложенных многозвенных ветвей 4 за счет ускорения полученного модулем 1 при "разгоне" в начале срабатывания пружинного механизма сжатия 9. Масса модуля 1 "плывет" с регулированием скорости вращения оси 10 и барабана 12 тормозными колодками и в конце торможения модуль 1 останавливается канатом 13, как фалом. Пружины кручения 15, установленные на осях 7 звеньев раскрытия 8, компенсируют потери энергии в узлах раскрытия на трение или перекос</w:t>
      </w:r>
    </w:p>
    <w:p w:rsidR="00436117" w:rsidRDefault="0088466F" w:rsidP="00436117">
      <w:pPr>
        <w:ind w:firstLine="142"/>
        <w:rPr>
          <w:noProof/>
        </w:rPr>
      </w:pPr>
      <w:r>
        <w:rPr>
          <w:lang w:eastAsia="en-US"/>
        </w:rPr>
        <w:lastRenderedPageBreak/>
        <w:pict>
          <v:shapetype id="_x0000_t202" coordsize="21600,21600" o:spt="202" path="m,l,21600r21600,l21600,xe">
            <v:stroke joinstyle="miter"/>
            <v:path gradientshapeok="t" o:connecttype="rect"/>
          </v:shapetype>
          <v:shape id="_x0000_s1029" type="#_x0000_t202" style="position:absolute;left:0;text-align:left;margin-left:215.45pt;margin-top:214.6pt;width:162.1pt;height:44.4pt;z-index:251655680" strokecolor="white" strokeweight=".05pt">
            <v:fill color2="black"/>
            <v:stroke color2="black"/>
            <v:textbox style="mso-next-textbox:#_x0000_s1029">
              <w:txbxContent>
                <w:p w:rsidR="001330A9" w:rsidRPr="00A7797E" w:rsidRDefault="001330A9" w:rsidP="00436117">
                  <w:pPr>
                    <w:pStyle w:val="af6"/>
                    <w:jc w:val="center"/>
                    <w:rPr>
                      <w:rFonts w:ascii="Times New Roman" w:hAnsi="Times New Roman" w:cs="Times New Roman"/>
                      <w:i/>
                      <w:sz w:val="24"/>
                    </w:rPr>
                  </w:pPr>
                  <w:r w:rsidRPr="00A7797E">
                    <w:rPr>
                      <w:rFonts w:ascii="Times New Roman" w:hAnsi="Times New Roman" w:cs="Times New Roman"/>
                      <w:i/>
                      <w:sz w:val="20"/>
                    </w:rPr>
                    <w:t xml:space="preserve">Рисунок 3 - поперечное сечение складывающихся ветвей устройства. </w:t>
                  </w:r>
                </w:p>
              </w:txbxContent>
            </v:textbox>
          </v:shape>
        </w:pict>
      </w:r>
      <w:r>
        <w:rPr>
          <w:noProof/>
        </w:rPr>
        <w:pict>
          <v:shape id="_x0000_s1030" type="#_x0000_t202" style="position:absolute;left:0;text-align:left;margin-left:-23.05pt;margin-top:214.6pt;width:202.85pt;height:51.35pt;z-index:251656704" strokecolor="white">
            <v:textbox style="mso-next-textbox:#_x0000_s1030">
              <w:txbxContent>
                <w:p w:rsidR="001330A9" w:rsidRPr="00A7797E" w:rsidRDefault="001330A9" w:rsidP="00436117">
                  <w:pPr>
                    <w:pStyle w:val="15"/>
                    <w:jc w:val="center"/>
                    <w:rPr>
                      <w:rFonts w:ascii="Times New Roman" w:hAnsi="Times New Roman" w:cs="Times New Roman"/>
                      <w:b w:val="0"/>
                      <w:i/>
                      <w:sz w:val="20"/>
                    </w:rPr>
                  </w:pPr>
                  <w:r w:rsidRPr="00A7797E">
                    <w:rPr>
                      <w:rFonts w:ascii="Times New Roman" w:hAnsi="Times New Roman" w:cs="Times New Roman"/>
                      <w:b w:val="0"/>
                      <w:i/>
                      <w:color w:val="00000A"/>
                      <w:sz w:val="20"/>
                    </w:rPr>
                    <w:t xml:space="preserve">Рисунок </w:t>
                  </w:r>
                  <w:r w:rsidR="0088466F" w:rsidRPr="00A7797E">
                    <w:rPr>
                      <w:rFonts w:ascii="Times New Roman" w:hAnsi="Times New Roman" w:cs="Times New Roman"/>
                      <w:b w:val="0"/>
                      <w:i/>
                      <w:color w:val="00000A"/>
                      <w:sz w:val="20"/>
                    </w:rPr>
                    <w:fldChar w:fldCharType="begin"/>
                  </w:r>
                  <w:r w:rsidRPr="00A7797E">
                    <w:rPr>
                      <w:rFonts w:ascii="Times New Roman" w:hAnsi="Times New Roman" w:cs="Times New Roman"/>
                      <w:b w:val="0"/>
                      <w:i/>
                      <w:color w:val="00000A"/>
                      <w:sz w:val="20"/>
                    </w:rPr>
                    <w:instrText xml:space="preserve"> SEQ "Рисунок" \*Arabic </w:instrText>
                  </w:r>
                  <w:r w:rsidR="0088466F" w:rsidRPr="00A7797E">
                    <w:rPr>
                      <w:rFonts w:ascii="Times New Roman" w:hAnsi="Times New Roman" w:cs="Times New Roman"/>
                      <w:b w:val="0"/>
                      <w:i/>
                      <w:color w:val="00000A"/>
                      <w:sz w:val="20"/>
                    </w:rPr>
                    <w:fldChar w:fldCharType="separate"/>
                  </w:r>
                  <w:r w:rsidRPr="00A7797E">
                    <w:rPr>
                      <w:rFonts w:ascii="Times New Roman" w:hAnsi="Times New Roman" w:cs="Times New Roman"/>
                      <w:b w:val="0"/>
                      <w:i/>
                      <w:noProof/>
                      <w:color w:val="00000A"/>
                      <w:sz w:val="20"/>
                    </w:rPr>
                    <w:t>2</w:t>
                  </w:r>
                  <w:r w:rsidR="0088466F" w:rsidRPr="00A7797E">
                    <w:rPr>
                      <w:rFonts w:ascii="Times New Roman" w:hAnsi="Times New Roman" w:cs="Times New Roman"/>
                      <w:b w:val="0"/>
                      <w:i/>
                      <w:color w:val="00000A"/>
                      <w:sz w:val="20"/>
                    </w:rPr>
                    <w:fldChar w:fldCharType="end"/>
                  </w:r>
                  <w:r w:rsidRPr="00A7797E">
                    <w:rPr>
                      <w:rFonts w:ascii="Times New Roman" w:hAnsi="Times New Roman" w:cs="Times New Roman"/>
                      <w:b w:val="0"/>
                      <w:i/>
                      <w:color w:val="00000A"/>
                      <w:sz w:val="20"/>
                    </w:rPr>
                    <w:t>-  устройство для выдвижения рабочих модулей КА в сложенном и развернутом (рабочем) виде.</w:t>
                  </w:r>
                </w:p>
              </w:txbxContent>
            </v:textbox>
          </v:shape>
        </w:pict>
      </w:r>
      <w:r w:rsidR="00436117">
        <w:t>.</w:t>
      </w:r>
      <w:r w:rsidR="00436117" w:rsidRPr="007B2C00">
        <w:rPr>
          <w:noProof/>
        </w:rPr>
        <w:t xml:space="preserve"> </w:t>
      </w:r>
      <w:r w:rsidR="00ED1BFB">
        <w:rPr>
          <w:noProof/>
        </w:rPr>
        <w:drawing>
          <wp:inline distT="0" distB="0" distL="0" distR="0">
            <wp:extent cx="1295400" cy="248602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cstate="print"/>
                    <a:srcRect b="4831"/>
                    <a:stretch>
                      <a:fillRect/>
                    </a:stretch>
                  </pic:blipFill>
                  <pic:spPr bwMode="auto">
                    <a:xfrm>
                      <a:off x="0" y="0"/>
                      <a:ext cx="1295400" cy="2486025"/>
                    </a:xfrm>
                    <a:prstGeom prst="rect">
                      <a:avLst/>
                    </a:prstGeom>
                    <a:solidFill>
                      <a:srgbClr val="FFFFFF"/>
                    </a:solidFill>
                    <a:ln w="9525">
                      <a:noFill/>
                      <a:miter lim="800000"/>
                      <a:headEnd/>
                      <a:tailEnd/>
                    </a:ln>
                  </pic:spPr>
                </pic:pic>
              </a:graphicData>
            </a:graphic>
          </wp:inline>
        </w:drawing>
      </w:r>
      <w:r w:rsidR="00436117">
        <w:rPr>
          <w:noProof/>
        </w:rPr>
        <w:t xml:space="preserve">                             </w:t>
      </w:r>
      <w:r w:rsidR="00ED1BFB">
        <w:rPr>
          <w:noProof/>
          <w:color w:val="00000A"/>
        </w:rPr>
        <w:drawing>
          <wp:inline distT="0" distB="0" distL="0" distR="0">
            <wp:extent cx="1438275" cy="1533525"/>
            <wp:effectExtent l="19050" t="0" r="9525" b="0"/>
            <wp:docPr id="2" name="Рисунок 9" descr="http://www.freepatent.ru/images/patents/335/2136549/213654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www.freepatent.ru/images/patents/335/2136549/2136549-2.jpg"/>
                    <pic:cNvPicPr>
                      <a:picLocks noChangeAspect="1" noChangeArrowheads="1"/>
                    </pic:cNvPicPr>
                  </pic:nvPicPr>
                  <pic:blipFill>
                    <a:blip r:embed="rId27" cstate="print"/>
                    <a:srcRect b="12727"/>
                    <a:stretch>
                      <a:fillRect/>
                    </a:stretch>
                  </pic:blipFill>
                  <pic:spPr bwMode="auto">
                    <a:xfrm>
                      <a:off x="0" y="0"/>
                      <a:ext cx="1438275" cy="1533525"/>
                    </a:xfrm>
                    <a:prstGeom prst="rect">
                      <a:avLst/>
                    </a:prstGeom>
                    <a:noFill/>
                    <a:ln w="9525">
                      <a:noFill/>
                      <a:miter lim="800000"/>
                      <a:headEnd/>
                      <a:tailEnd/>
                    </a:ln>
                  </pic:spPr>
                </pic:pic>
              </a:graphicData>
            </a:graphic>
          </wp:inline>
        </w:drawing>
      </w:r>
      <w:r w:rsidR="00436117">
        <w:rPr>
          <w:noProof/>
        </w:rPr>
        <w:t xml:space="preserve">  </w:t>
      </w:r>
    </w:p>
    <w:p w:rsidR="00436117" w:rsidRDefault="00436117" w:rsidP="00436117">
      <w:pPr>
        <w:ind w:firstLine="142"/>
        <w:rPr>
          <w:noProof/>
        </w:rPr>
      </w:pPr>
    </w:p>
    <w:p w:rsidR="00436117" w:rsidRDefault="00436117" w:rsidP="00436117">
      <w:pPr>
        <w:ind w:firstLine="142"/>
        <w:rPr>
          <w:noProof/>
        </w:rPr>
      </w:pPr>
    </w:p>
    <w:p w:rsidR="00436117" w:rsidRDefault="00436117" w:rsidP="00436117">
      <w:pPr>
        <w:ind w:firstLine="142"/>
        <w:rPr>
          <w:noProof/>
        </w:rPr>
      </w:pPr>
    </w:p>
    <w:p w:rsidR="00436117" w:rsidRDefault="0088466F" w:rsidP="00436117">
      <w:pPr>
        <w:ind w:firstLine="142"/>
      </w:pPr>
      <w:r>
        <w:rPr>
          <w:lang w:eastAsia="en-US"/>
        </w:rPr>
        <w:pict>
          <v:shape id="_x0000_s1027" type="#_x0000_t202" style="position:absolute;left:0;text-align:left;margin-left:237.45pt;margin-top:105.4pt;width:140.1pt;height:35.65pt;z-index:251653632" strokecolor="white" strokeweight=".05pt">
            <v:fill color2="black"/>
            <v:stroke color2="black"/>
            <v:textbox>
              <w:txbxContent>
                <w:p w:rsidR="001330A9" w:rsidRDefault="001330A9" w:rsidP="00436117">
                  <w:pPr>
                    <w:pStyle w:val="af6"/>
                    <w:jc w:val="center"/>
                  </w:pPr>
                  <w:r w:rsidRPr="00A7797E">
                    <w:rPr>
                      <w:i/>
                      <w:sz w:val="20"/>
                    </w:rPr>
                    <w:t>Рисунок 5-пружинный узел системы выдвижения</w:t>
                  </w:r>
                  <w:r>
                    <w:rPr>
                      <w:b/>
                      <w:sz w:val="18"/>
                    </w:rPr>
                    <w:t>.</w:t>
                  </w:r>
                </w:p>
              </w:txbxContent>
            </v:textbox>
          </v:shape>
        </w:pict>
      </w:r>
      <w:r w:rsidR="00ED1BFB">
        <w:rPr>
          <w:noProof/>
        </w:rPr>
        <w:drawing>
          <wp:inline distT="0" distB="0" distL="0" distR="0">
            <wp:extent cx="1685925" cy="1323975"/>
            <wp:effectExtent l="19050" t="0" r="9525" b="0"/>
            <wp:docPr id="3" name="Рисунок 12" descr="http://www.freepatent.ru/images/patents/335/2136549/213654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www.freepatent.ru/images/patents/335/2136549/2136549-3.jpg"/>
                    <pic:cNvPicPr>
                      <a:picLocks noChangeAspect="1" noChangeArrowheads="1"/>
                    </pic:cNvPicPr>
                  </pic:nvPicPr>
                  <pic:blipFill>
                    <a:blip r:embed="rId28" cstate="print"/>
                    <a:srcRect b="12122"/>
                    <a:stretch>
                      <a:fillRect/>
                    </a:stretch>
                  </pic:blipFill>
                  <pic:spPr bwMode="auto">
                    <a:xfrm>
                      <a:off x="0" y="0"/>
                      <a:ext cx="1685925" cy="1323975"/>
                    </a:xfrm>
                    <a:prstGeom prst="rect">
                      <a:avLst/>
                    </a:prstGeom>
                    <a:noFill/>
                    <a:ln w="9525">
                      <a:noFill/>
                      <a:miter lim="800000"/>
                      <a:headEnd/>
                      <a:tailEnd/>
                    </a:ln>
                  </pic:spPr>
                </pic:pic>
              </a:graphicData>
            </a:graphic>
          </wp:inline>
        </w:drawing>
      </w:r>
      <w:r w:rsidR="00436117">
        <w:t xml:space="preserve">        </w:t>
      </w:r>
      <w:r w:rsidR="00436117">
        <w:tab/>
      </w:r>
      <w:r w:rsidR="00436117">
        <w:tab/>
      </w:r>
      <w:r w:rsidR="00436117">
        <w:tab/>
      </w:r>
      <w:r w:rsidR="00ED1BFB">
        <w:rPr>
          <w:noProof/>
        </w:rPr>
        <w:drawing>
          <wp:inline distT="0" distB="0" distL="0" distR="0">
            <wp:extent cx="1333500" cy="1181100"/>
            <wp:effectExtent l="19050" t="0" r="0" b="0"/>
            <wp:docPr id="4" name="Рисунок 15" descr="http://www.freepatent.ru/images/patents/335/2136549/213654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www.freepatent.ru/images/patents/335/2136549/2136549-4.jpg"/>
                    <pic:cNvPicPr>
                      <a:picLocks noChangeAspect="1" noChangeArrowheads="1"/>
                    </pic:cNvPicPr>
                  </pic:nvPicPr>
                  <pic:blipFill>
                    <a:blip r:embed="rId29" cstate="print"/>
                    <a:srcRect b="12500"/>
                    <a:stretch>
                      <a:fillRect/>
                    </a:stretch>
                  </pic:blipFill>
                  <pic:spPr bwMode="auto">
                    <a:xfrm>
                      <a:off x="0" y="0"/>
                      <a:ext cx="1333500" cy="1181100"/>
                    </a:xfrm>
                    <a:prstGeom prst="rect">
                      <a:avLst/>
                    </a:prstGeom>
                    <a:noFill/>
                    <a:ln w="9525">
                      <a:noFill/>
                      <a:miter lim="800000"/>
                      <a:headEnd/>
                      <a:tailEnd/>
                    </a:ln>
                  </pic:spPr>
                </pic:pic>
              </a:graphicData>
            </a:graphic>
          </wp:inline>
        </w:drawing>
      </w:r>
    </w:p>
    <w:p w:rsidR="00436117" w:rsidRDefault="0088466F" w:rsidP="00436117">
      <w:r>
        <w:rPr>
          <w:lang w:eastAsia="en-US"/>
        </w:rPr>
        <w:pict>
          <v:shape id="_x0000_s1028" type="#_x0000_t202" style="position:absolute;margin-left:-4.8pt;margin-top:9.15pt;width:167pt;height:37.5pt;z-index:251654656" strokecolor="white" strokeweight=".05pt">
            <v:fill color2="black"/>
            <v:stroke color2="black"/>
            <v:textbox>
              <w:txbxContent>
                <w:p w:rsidR="001330A9" w:rsidRPr="00A7797E" w:rsidRDefault="001330A9" w:rsidP="00436117">
                  <w:pPr>
                    <w:pStyle w:val="af6"/>
                    <w:jc w:val="center"/>
                    <w:rPr>
                      <w:rFonts w:ascii="Times New Roman" w:hAnsi="Times New Roman" w:cs="Times New Roman"/>
                      <w:i/>
                      <w:sz w:val="24"/>
                    </w:rPr>
                  </w:pPr>
                  <w:r w:rsidRPr="00A7797E">
                    <w:rPr>
                      <w:rFonts w:ascii="Times New Roman" w:hAnsi="Times New Roman" w:cs="Times New Roman"/>
                      <w:i/>
                      <w:sz w:val="20"/>
                    </w:rPr>
                    <w:t>Рисунок 4 -тормозной узел привода устройства.</w:t>
                  </w:r>
                </w:p>
              </w:txbxContent>
            </v:textbox>
          </v:shape>
        </w:pict>
      </w:r>
    </w:p>
    <w:p w:rsidR="00436117" w:rsidRDefault="00436117" w:rsidP="00436117"/>
    <w:p w:rsidR="00436117" w:rsidRDefault="00436117" w:rsidP="00436117"/>
    <w:p w:rsidR="00B108EB" w:rsidRDefault="00B108EB" w:rsidP="00436117">
      <w:pPr>
        <w:ind w:firstLine="567"/>
        <w:rPr>
          <w:i/>
          <w:u w:val="single"/>
        </w:rPr>
      </w:pPr>
    </w:p>
    <w:p w:rsidR="00436117" w:rsidRPr="00EA7772" w:rsidRDefault="00436117" w:rsidP="00436117">
      <w:pPr>
        <w:ind w:firstLine="567"/>
        <w:rPr>
          <w:i/>
          <w:u w:val="single"/>
        </w:rPr>
      </w:pPr>
      <w:r w:rsidRPr="00EA7772">
        <w:rPr>
          <w:i/>
          <w:u w:val="single"/>
        </w:rPr>
        <w:t>Недостатки системы:</w:t>
      </w:r>
    </w:p>
    <w:p w:rsidR="00436117" w:rsidRDefault="00436117" w:rsidP="00436117">
      <w:pPr>
        <w:ind w:firstLine="567"/>
      </w:pPr>
      <w:r>
        <w:t xml:space="preserve">1. Увеличение массы </w:t>
      </w:r>
      <w:proofErr w:type="gramStart"/>
      <w:r>
        <w:t>в следствии</w:t>
      </w:r>
      <w:proofErr w:type="gramEnd"/>
      <w:r>
        <w:t xml:space="preserve"> применения мощных пружин.</w:t>
      </w:r>
    </w:p>
    <w:p w:rsidR="00436117" w:rsidRDefault="00436117" w:rsidP="00436117">
      <w:pPr>
        <w:ind w:firstLine="567"/>
      </w:pPr>
      <w:r>
        <w:t>2. Усилие не прикладывается к элементам конструкции на всем этапе отодвижения, а только в начальный момент, что требует достаточно точной имитации условий невесомости в процессе отработки системы отодвижения.</w:t>
      </w:r>
    </w:p>
    <w:p w:rsidR="00436117" w:rsidRDefault="00436117" w:rsidP="00436117">
      <w:pPr>
        <w:ind w:firstLine="567"/>
      </w:pPr>
      <w:r>
        <w:t xml:space="preserve">3.Ограничение расстояния отодвижения </w:t>
      </w:r>
      <w:proofErr w:type="gramStart"/>
      <w:r>
        <w:t>в следствии</w:t>
      </w:r>
      <w:proofErr w:type="gramEnd"/>
      <w:r>
        <w:t xml:space="preserve"> малой жесткости конструкции.</w:t>
      </w:r>
    </w:p>
    <w:p w:rsidR="00436117" w:rsidRDefault="00436117" w:rsidP="00436117">
      <w:pPr>
        <w:ind w:firstLine="567"/>
      </w:pPr>
      <w:r>
        <w:t>4. Описанная конструкция содержит большое количество шарнирных соединений, в которых в условиях вакуума может произойти «холодная сварка».</w:t>
      </w:r>
    </w:p>
    <w:p w:rsidR="00436117" w:rsidRPr="00AB458C" w:rsidRDefault="00436117" w:rsidP="00AB458C">
      <w:pPr>
        <w:pStyle w:val="af0"/>
        <w:pageBreakBefore/>
        <w:numPr>
          <w:ilvl w:val="1"/>
          <w:numId w:val="39"/>
        </w:numPr>
        <w:suppressAutoHyphens/>
        <w:spacing w:line="276" w:lineRule="auto"/>
      </w:pPr>
      <w:r w:rsidRPr="00C523FD">
        <w:lastRenderedPageBreak/>
        <w:t>«Ядерная энергетическая установка космического аппарата»</w:t>
      </w:r>
      <w:r>
        <w:t>.</w:t>
      </w:r>
    </w:p>
    <w:p w:rsidR="00436117" w:rsidRDefault="00436117" w:rsidP="00436117">
      <w:pPr>
        <w:ind w:firstLine="567"/>
        <w:rPr>
          <w:b/>
        </w:rPr>
      </w:pPr>
      <w:r w:rsidRPr="00C37DEF">
        <w:rPr>
          <w:b/>
        </w:rPr>
        <w:t>Патент</w:t>
      </w:r>
      <w:r>
        <w:rPr>
          <w:b/>
        </w:rPr>
        <w:t xml:space="preserve"> </w:t>
      </w:r>
      <w:r w:rsidRPr="00C37DEF">
        <w:rPr>
          <w:b/>
        </w:rPr>
        <w:t>РФ 2225809</w:t>
      </w:r>
    </w:p>
    <w:p w:rsidR="00436117" w:rsidRPr="008A1D1B" w:rsidRDefault="00436117" w:rsidP="00436117">
      <w:pPr>
        <w:ind w:firstLine="708"/>
        <w:jc w:val="center"/>
        <w:rPr>
          <w:b/>
        </w:rPr>
      </w:pPr>
    </w:p>
    <w:p w:rsidR="00436117" w:rsidRDefault="00436117" w:rsidP="00436117">
      <w:pPr>
        <w:ind w:firstLine="567"/>
      </w:pPr>
      <w:r w:rsidRPr="00B64A27">
        <w:rPr>
          <w:i/>
          <w:u w:val="single"/>
        </w:rPr>
        <w:t>Публикация патента:</w:t>
      </w:r>
      <w:r>
        <w:t xml:space="preserve"> 20.03.2004.</w:t>
      </w:r>
    </w:p>
    <w:p w:rsidR="00436117" w:rsidRDefault="00436117" w:rsidP="00436117">
      <w:pPr>
        <w:ind w:firstLine="567"/>
      </w:pPr>
      <w:r w:rsidRPr="00B64A27">
        <w:rPr>
          <w:i/>
          <w:u w:val="single"/>
        </w:rPr>
        <w:t>Авторы:</w:t>
      </w:r>
      <w:r>
        <w:t xml:space="preserve"> Андреев П.В., Галкин А.Я., Еремин А.Г. и др.</w:t>
      </w:r>
    </w:p>
    <w:p w:rsidR="00436117" w:rsidRDefault="00436117" w:rsidP="00436117">
      <w:pPr>
        <w:ind w:firstLine="567"/>
      </w:pPr>
      <w:proofErr w:type="spellStart"/>
      <w:r w:rsidRPr="00B64A27">
        <w:rPr>
          <w:u w:val="single"/>
        </w:rPr>
        <w:t>Патентообладатель</w:t>
      </w:r>
      <w:proofErr w:type="spellEnd"/>
      <w:r w:rsidRPr="00B64A27">
        <w:rPr>
          <w:u w:val="single"/>
        </w:rPr>
        <w:t>:</w:t>
      </w:r>
      <w:r>
        <w:t xml:space="preserve"> АО "Красная Звезда".</w:t>
      </w:r>
    </w:p>
    <w:p w:rsidR="00436117" w:rsidRDefault="00436117" w:rsidP="00436117">
      <w:pPr>
        <w:ind w:firstLine="567"/>
      </w:pPr>
      <w:r>
        <w:t xml:space="preserve">Описание конструкции (рис. </w:t>
      </w:r>
      <w:r w:rsidR="00AB458C">
        <w:t>6-7</w:t>
      </w:r>
      <w:r>
        <w:t>):</w:t>
      </w:r>
    </w:p>
    <w:p w:rsidR="00436117" w:rsidRDefault="00436117" w:rsidP="00436117">
      <w:pPr>
        <w:ind w:firstLine="567"/>
      </w:pPr>
      <w:proofErr w:type="gramStart"/>
      <w:r w:rsidRPr="006F14E9">
        <w:t>Предлагаемая</w:t>
      </w:r>
      <w:proofErr w:type="gramEnd"/>
      <w:r w:rsidRPr="006F14E9">
        <w:t xml:space="preserve"> ЯЭУ содержит энергетический блок с последовательно расположенными по оси ядерным реактором, радиационной защитой и агрегатами жидкометаллического контура. Этот блок имеет систему выдвижения и холодильник-излучатель, излучающие панели которого размещены на шарнирных балках. Балки сложены в стартовом положении по трем продольным плоскостям вокруг энергетического блока.</w:t>
      </w:r>
    </w:p>
    <w:p w:rsidR="00436117" w:rsidRDefault="00436117" w:rsidP="00436117">
      <w:pPr>
        <w:ind w:firstLine="567"/>
      </w:pPr>
      <w:r>
        <w:t>Конструкция системы отодвижения состоит из расположенного на космическом аппарате барабана 8 с намотанным на него газонепроницаемым рукавом 7, материалом которого может служить металлическая лента либо синтетическая ткань. Барабан снабжен приводом 9, придающим ему вращательное движение. Свободный конец газонепроницаемого рукава герметично закреплен на кольцевом фланце 16, расположенном на энергоблоке. Аккумулятор давления 18 через редуктор 17 соединен с газонепроницаемым рукавом. В месте схода его с барабана помещен валик 12, прижимающий рукав к барабану с помощью связующего элемента 13, например пружины.</w:t>
      </w:r>
    </w:p>
    <w:p w:rsidR="00436117" w:rsidRDefault="00436117" w:rsidP="00436117">
      <w:pPr>
        <w:ind w:firstLine="708"/>
      </w:pPr>
      <w:r>
        <w:t>Электрические коммуникации, идущие от реактора на космический аппарат, разводятся по трем жгутам 19 и размещаются на балках, тем самым исключается сам процесс развертывания кабелей, способных ввести силовое возмущение в развертывание балок. В местах сочленения балок силовые кабели снабжены гибкими электропроводящими элементами 20.</w:t>
      </w:r>
    </w:p>
    <w:p w:rsidR="00436117" w:rsidRDefault="00436117" w:rsidP="00436117">
      <w:pPr>
        <w:ind w:firstLine="708"/>
      </w:pPr>
      <w:r>
        <w:t xml:space="preserve">Наличие пиропатронов 22 в местах крепления пары балок при нахождении их в сложенном состоянии обеспечивает управляемое и последовательное разложение балок при </w:t>
      </w:r>
      <w:proofErr w:type="spellStart"/>
      <w:r>
        <w:t>отодвижении</w:t>
      </w:r>
      <w:proofErr w:type="spellEnd"/>
      <w:r>
        <w:t xml:space="preserve"> энергетического блока.</w:t>
      </w:r>
    </w:p>
    <w:p w:rsidR="00436117" w:rsidRDefault="00436117" w:rsidP="00436117">
      <w:pPr>
        <w:ind w:firstLine="708"/>
      </w:pPr>
      <w:r>
        <w:t xml:space="preserve">Дополнительную устойчивость процессу </w:t>
      </w:r>
      <w:proofErr w:type="spellStart"/>
      <w:r>
        <w:t>отодвиженния</w:t>
      </w:r>
      <w:proofErr w:type="spellEnd"/>
      <w:r>
        <w:t xml:space="preserve"> придают тросы 15, одним концом закрепленные на энергоблоке, а другим - на барабанах 11, размещенных на космическом аппарате. Привода 12, </w:t>
      </w:r>
      <w:proofErr w:type="gramStart"/>
      <w:r>
        <w:t>соединенные</w:t>
      </w:r>
      <w:proofErr w:type="gramEnd"/>
      <w:r>
        <w:t xml:space="preserve"> с барабанами 11, позволяют осуществлять регулируемое натяжение тросов во время отодвижения энергоблока.</w:t>
      </w:r>
    </w:p>
    <w:p w:rsidR="00436117" w:rsidRDefault="00436117" w:rsidP="00436117">
      <w:pPr>
        <w:ind w:firstLine="708"/>
      </w:pPr>
      <w:r>
        <w:t>Предлагаемая конструкция ЯЭУ работает следующим образом</w:t>
      </w:r>
      <w:proofErr w:type="gramStart"/>
      <w:r>
        <w:t xml:space="preserve"> .</w:t>
      </w:r>
      <w:proofErr w:type="gramEnd"/>
      <w:r>
        <w:t xml:space="preserve">По команде происходит срабатывание пиропатронов 22, освобождающих внешнюю пару балок и позволяющих им начать процесс раскладки после отделения энергоблока от космического аппарата. После этого из аккумулятора давления 18 через редуктор 17 происходит подача давления в газонепроницаемый рукав 14. Одновременно с подачей давления начинается вращение барабана 8, постепенно освобождающего рукав. Под действием давления газа рукав на участке между фланцем 16 и барабаном 8 с прижимающимся к нему валиком 12 надувается, приобретая конструктивную жесткость, и воздействует на энергетический блок, отодвигая его от космического аппарата. Разматываемые при этом тросы 15 позволяют отслеживать возможные перекосы отодвижения энергоблока и своевременно их парировать. Одновременно эти тросы могут быть использованы для складывания ЯЭУ </w:t>
      </w:r>
      <w:proofErr w:type="gramStart"/>
      <w:r>
        <w:t>при</w:t>
      </w:r>
      <w:proofErr w:type="gramEnd"/>
      <w:r>
        <w:t xml:space="preserve"> наземной отработки системы отодвижения.</w:t>
      </w:r>
    </w:p>
    <w:p w:rsidR="00436117" w:rsidRDefault="00436117" w:rsidP="00AB458C">
      <w:pPr>
        <w:ind w:firstLine="708"/>
        <w:jc w:val="center"/>
        <w:rPr>
          <w:b/>
        </w:rPr>
      </w:pPr>
      <w:r>
        <w:t xml:space="preserve">После раскладки первой пары балок и фиксации шарниров проходит команда на срабатывание следующих пиропатронов </w:t>
      </w:r>
      <w:proofErr w:type="gramStart"/>
      <w:r>
        <w:t>22</w:t>
      </w:r>
      <w:proofErr w:type="gramEnd"/>
      <w:r>
        <w:t xml:space="preserve"> и вторая пара балок начинает раскладку под действием наполняемого газом рукава 14, формируя, таким образом, совместно с другими балками ферму.</w:t>
      </w:r>
      <w:r>
        <w:br w:type="page"/>
      </w:r>
      <w:r w:rsidR="00ED1BFB">
        <w:rPr>
          <w:noProof/>
        </w:rPr>
        <w:lastRenderedPageBreak/>
        <w:drawing>
          <wp:inline distT="0" distB="0" distL="0" distR="0">
            <wp:extent cx="3609975" cy="2676525"/>
            <wp:effectExtent l="1905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30" cstate="print"/>
                    <a:srcRect b="4185"/>
                    <a:stretch>
                      <a:fillRect/>
                    </a:stretch>
                  </pic:blipFill>
                  <pic:spPr bwMode="auto">
                    <a:xfrm>
                      <a:off x="0" y="0"/>
                      <a:ext cx="3609975" cy="2676525"/>
                    </a:xfrm>
                    <a:prstGeom prst="rect">
                      <a:avLst/>
                    </a:prstGeom>
                    <a:solidFill>
                      <a:srgbClr val="FFFFFF"/>
                    </a:solidFill>
                    <a:ln w="9525">
                      <a:noFill/>
                      <a:miter lim="800000"/>
                      <a:headEnd/>
                      <a:tailEnd/>
                    </a:ln>
                  </pic:spPr>
                </pic:pic>
              </a:graphicData>
            </a:graphic>
          </wp:inline>
        </w:drawing>
      </w:r>
    </w:p>
    <w:p w:rsidR="00436117" w:rsidRPr="00AB458C" w:rsidRDefault="00436117" w:rsidP="00436117">
      <w:pPr>
        <w:ind w:firstLine="708"/>
        <w:jc w:val="center"/>
        <w:rPr>
          <w:i/>
          <w:sz w:val="22"/>
        </w:rPr>
      </w:pPr>
      <w:r w:rsidRPr="00AB458C">
        <w:rPr>
          <w:i/>
          <w:sz w:val="22"/>
        </w:rPr>
        <w:t xml:space="preserve">Рисунок </w:t>
      </w:r>
      <w:r w:rsidR="00AB458C" w:rsidRPr="00AB458C">
        <w:rPr>
          <w:i/>
          <w:sz w:val="22"/>
        </w:rPr>
        <w:t>6</w:t>
      </w:r>
      <w:r w:rsidRPr="00AB458C">
        <w:rPr>
          <w:i/>
          <w:sz w:val="22"/>
        </w:rPr>
        <w:t xml:space="preserve"> – начальное положение. </w:t>
      </w:r>
    </w:p>
    <w:p w:rsidR="00436117" w:rsidRDefault="00436117" w:rsidP="00436117">
      <w:pPr>
        <w:ind w:firstLine="708"/>
        <w:jc w:val="center"/>
      </w:pPr>
    </w:p>
    <w:p w:rsidR="00436117" w:rsidRDefault="00436117" w:rsidP="00436117">
      <w:pPr>
        <w:ind w:firstLine="708"/>
        <w:jc w:val="center"/>
        <w:rPr>
          <w:lang w:val="en-US"/>
        </w:rPr>
      </w:pPr>
    </w:p>
    <w:p w:rsidR="00436117" w:rsidRDefault="00ED1BFB" w:rsidP="00436117">
      <w:pPr>
        <w:ind w:firstLine="708"/>
        <w:jc w:val="center"/>
        <w:rPr>
          <w:b/>
        </w:rPr>
      </w:pPr>
      <w:r>
        <w:rPr>
          <w:noProof/>
        </w:rPr>
        <w:drawing>
          <wp:inline distT="0" distB="0" distL="0" distR="0">
            <wp:extent cx="1857375" cy="2609850"/>
            <wp:effectExtent l="1905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31" cstate="print"/>
                    <a:srcRect b="3139"/>
                    <a:stretch>
                      <a:fillRect/>
                    </a:stretch>
                  </pic:blipFill>
                  <pic:spPr bwMode="auto">
                    <a:xfrm>
                      <a:off x="0" y="0"/>
                      <a:ext cx="1857375" cy="2609850"/>
                    </a:xfrm>
                    <a:prstGeom prst="rect">
                      <a:avLst/>
                    </a:prstGeom>
                    <a:solidFill>
                      <a:srgbClr val="FFFFFF"/>
                    </a:solidFill>
                    <a:ln w="9525">
                      <a:noFill/>
                      <a:miter lim="800000"/>
                      <a:headEnd/>
                      <a:tailEnd/>
                    </a:ln>
                  </pic:spPr>
                </pic:pic>
              </a:graphicData>
            </a:graphic>
          </wp:inline>
        </w:drawing>
      </w:r>
    </w:p>
    <w:p w:rsidR="00436117" w:rsidRPr="00AB458C" w:rsidRDefault="00436117" w:rsidP="00436117">
      <w:pPr>
        <w:jc w:val="center"/>
        <w:rPr>
          <w:i/>
          <w:sz w:val="22"/>
        </w:rPr>
      </w:pPr>
      <w:r w:rsidRPr="00AB458C">
        <w:rPr>
          <w:i/>
          <w:sz w:val="22"/>
        </w:rPr>
        <w:t xml:space="preserve">Рисунок 6 – орбитальное (рабочее) положение </w:t>
      </w:r>
    </w:p>
    <w:p w:rsidR="00436117" w:rsidRDefault="00436117" w:rsidP="00436117"/>
    <w:p w:rsidR="00436117" w:rsidRDefault="00436117" w:rsidP="00436117">
      <w:pPr>
        <w:ind w:firstLine="567"/>
        <w:rPr>
          <w:i/>
          <w:u w:val="single"/>
        </w:rPr>
      </w:pPr>
      <w:r w:rsidRPr="00754B03">
        <w:rPr>
          <w:i/>
          <w:u w:val="single"/>
        </w:rPr>
        <w:t>Недостатки данной системы:</w:t>
      </w:r>
    </w:p>
    <w:p w:rsidR="00436117" w:rsidRDefault="00436117" w:rsidP="00436117">
      <w:pPr>
        <w:ind w:firstLine="567"/>
      </w:pPr>
      <w:r>
        <w:t xml:space="preserve">1.Ограничение расстояния отодвижения </w:t>
      </w:r>
      <w:proofErr w:type="gramStart"/>
      <w:r>
        <w:t>в следствии</w:t>
      </w:r>
      <w:proofErr w:type="gramEnd"/>
      <w:r>
        <w:t xml:space="preserve"> малой жесткости конструкции.</w:t>
      </w:r>
    </w:p>
    <w:p w:rsidR="00436117" w:rsidRDefault="00436117" w:rsidP="00436117">
      <w:pPr>
        <w:ind w:firstLine="567"/>
      </w:pPr>
      <w:r>
        <w:t>2. Описанная конструкция содержит большое количество шарнирных соединений, в которых в условиях вакуума может произойти «холодная сварка».</w:t>
      </w:r>
    </w:p>
    <w:p w:rsidR="00436117" w:rsidRDefault="00436117" w:rsidP="00436117">
      <w:pPr>
        <w:ind w:firstLine="567"/>
      </w:pPr>
      <w:r>
        <w:t>3. При увеличении требуемой длины отодвижения увеличивается длина рукава, как следствие необходим большой перепад давления.</w:t>
      </w:r>
    </w:p>
    <w:p w:rsidR="00436117" w:rsidRDefault="00436117" w:rsidP="00436117">
      <w:pPr>
        <w:ind w:firstLine="567"/>
      </w:pPr>
      <w:r>
        <w:t xml:space="preserve">4. К материалу рукава предъявляются жесткие требования по герметичности и </w:t>
      </w:r>
      <w:proofErr w:type="spellStart"/>
      <w:proofErr w:type="gramStart"/>
      <w:r>
        <w:t>и</w:t>
      </w:r>
      <w:proofErr w:type="spellEnd"/>
      <w:proofErr w:type="gramEnd"/>
      <w:r>
        <w:t xml:space="preserve"> радиационной безопасности.</w:t>
      </w:r>
    </w:p>
    <w:p w:rsidR="00436117" w:rsidRDefault="00436117" w:rsidP="00436117">
      <w:pPr>
        <w:ind w:firstLine="567"/>
      </w:pPr>
      <w:r>
        <w:t>5. Для обеспечения должной степени герметичности к укладке рукава предъявляется ряд ограничений, вследствие которых при определенной длине рукава значительно увеличиваются массово-габаритные характеристики системы укладки.</w:t>
      </w:r>
    </w:p>
    <w:p w:rsidR="00436117" w:rsidRPr="00F13623" w:rsidRDefault="00436117" w:rsidP="00436117">
      <w:pPr>
        <w:ind w:firstLine="567"/>
        <w:rPr>
          <w:i/>
          <w:u w:val="single"/>
        </w:rPr>
      </w:pPr>
      <w:r>
        <w:br w:type="page"/>
      </w:r>
    </w:p>
    <w:p w:rsidR="00436117" w:rsidRPr="00AB458C" w:rsidRDefault="00436117" w:rsidP="00AB458C">
      <w:pPr>
        <w:pStyle w:val="af0"/>
        <w:numPr>
          <w:ilvl w:val="1"/>
          <w:numId w:val="39"/>
        </w:numPr>
        <w:suppressAutoHyphens/>
        <w:spacing w:line="276" w:lineRule="auto"/>
      </w:pPr>
      <w:r w:rsidRPr="002300A8">
        <w:lastRenderedPageBreak/>
        <w:t>«Ядерная энергетическая установка космического аппарата»</w:t>
      </w:r>
      <w:r>
        <w:t>.</w:t>
      </w:r>
    </w:p>
    <w:p w:rsidR="00436117" w:rsidRPr="002300A8" w:rsidRDefault="00436117" w:rsidP="00436117">
      <w:pPr>
        <w:pStyle w:val="af0"/>
        <w:ind w:left="567"/>
        <w:rPr>
          <w:b w:val="0"/>
        </w:rPr>
      </w:pPr>
      <w:r w:rsidRPr="00EA3EA6">
        <w:t>Патент</w:t>
      </w:r>
      <w:r>
        <w:t xml:space="preserve"> </w:t>
      </w:r>
      <w:r w:rsidRPr="00EA3EA6">
        <w:t>РФ 2474893</w:t>
      </w:r>
    </w:p>
    <w:p w:rsidR="00436117" w:rsidRDefault="00436117" w:rsidP="00436117">
      <w:pPr>
        <w:ind w:firstLine="708"/>
      </w:pPr>
    </w:p>
    <w:p w:rsidR="00436117" w:rsidRDefault="00436117" w:rsidP="00436117">
      <w:pPr>
        <w:ind w:firstLine="567"/>
      </w:pPr>
      <w:r w:rsidRPr="00F13623">
        <w:rPr>
          <w:i/>
          <w:u w:val="single"/>
        </w:rPr>
        <w:t>Публикация патента:</w:t>
      </w:r>
      <w:r>
        <w:rPr>
          <w:rFonts w:ascii="Tahoma" w:hAnsi="Tahoma" w:cs="Tahoma"/>
          <w:color w:val="000000"/>
          <w:sz w:val="17"/>
          <w:szCs w:val="17"/>
          <w:shd w:val="clear" w:color="auto" w:fill="FFFFFF"/>
        </w:rPr>
        <w:t xml:space="preserve"> </w:t>
      </w:r>
      <w:r>
        <w:rPr>
          <w:color w:val="000000"/>
          <w:szCs w:val="17"/>
          <w:shd w:val="clear" w:color="auto" w:fill="FFFFFF"/>
        </w:rPr>
        <w:t>10.02.2013</w:t>
      </w:r>
    </w:p>
    <w:p w:rsidR="00436117" w:rsidRDefault="00436117" w:rsidP="00436117">
      <w:pPr>
        <w:ind w:firstLine="567"/>
      </w:pPr>
      <w:r w:rsidRPr="00F13623">
        <w:rPr>
          <w:i/>
          <w:u w:val="single"/>
        </w:rPr>
        <w:t>Авторы:</w:t>
      </w:r>
      <w:r>
        <w:t xml:space="preserve"> Еремин А. Г., </w:t>
      </w:r>
      <w:proofErr w:type="spellStart"/>
      <w:r>
        <w:t>Шитц</w:t>
      </w:r>
      <w:proofErr w:type="spellEnd"/>
      <w:r>
        <w:t xml:space="preserve"> Э.Н., Максименко Д. В. </w:t>
      </w:r>
    </w:p>
    <w:p w:rsidR="00436117" w:rsidRDefault="00436117" w:rsidP="00436117">
      <w:pPr>
        <w:ind w:firstLine="567"/>
        <w:rPr>
          <w:color w:val="000000"/>
          <w:szCs w:val="18"/>
          <w:shd w:val="clear" w:color="auto" w:fill="FFFFFF"/>
        </w:rPr>
      </w:pPr>
      <w:proofErr w:type="spellStart"/>
      <w:r w:rsidRPr="00F13623">
        <w:rPr>
          <w:i/>
          <w:u w:val="single"/>
        </w:rPr>
        <w:t>Патентообладатели</w:t>
      </w:r>
      <w:proofErr w:type="spellEnd"/>
      <w:r w:rsidRPr="00F13623">
        <w:rPr>
          <w:i/>
          <w:u w:val="single"/>
        </w:rPr>
        <w:t>:</w:t>
      </w:r>
      <w:r>
        <w:t xml:space="preserve"> АО "Красная Звезда", </w:t>
      </w:r>
      <w:r>
        <w:rPr>
          <w:rFonts w:ascii="Tahoma" w:hAnsi="Tahoma" w:cs="Tahoma"/>
          <w:color w:val="000000"/>
          <w:sz w:val="18"/>
          <w:szCs w:val="18"/>
          <w:shd w:val="clear" w:color="auto" w:fill="FFFFFF"/>
        </w:rPr>
        <w:t> </w:t>
      </w:r>
      <w:r>
        <w:t>Государственная корпорации по атомной энергии "</w:t>
      </w:r>
      <w:proofErr w:type="spellStart"/>
      <w:r>
        <w:t>Росатом</w:t>
      </w:r>
      <w:proofErr w:type="spellEnd"/>
      <w:r>
        <w:rPr>
          <w:rFonts w:ascii="Tahoma" w:hAnsi="Tahoma" w:cs="Tahoma"/>
          <w:color w:val="000000"/>
          <w:sz w:val="18"/>
          <w:szCs w:val="18"/>
          <w:shd w:val="clear" w:color="auto" w:fill="FFFFFF"/>
        </w:rPr>
        <w:t>".</w:t>
      </w:r>
    </w:p>
    <w:p w:rsidR="00436117" w:rsidRDefault="00436117" w:rsidP="00436117">
      <w:pPr>
        <w:ind w:firstLine="567"/>
        <w:rPr>
          <w:color w:val="000000"/>
          <w:szCs w:val="18"/>
          <w:shd w:val="clear" w:color="auto" w:fill="FFFFFF"/>
        </w:rPr>
      </w:pPr>
      <w:r>
        <w:rPr>
          <w:color w:val="000000"/>
          <w:szCs w:val="18"/>
          <w:shd w:val="clear" w:color="auto" w:fill="FFFFFF"/>
        </w:rPr>
        <w:t xml:space="preserve">Описание конструкции </w:t>
      </w:r>
      <w:r>
        <w:t xml:space="preserve">(рис. </w:t>
      </w:r>
      <w:r w:rsidR="00AB458C">
        <w:t>8</w:t>
      </w:r>
      <w:r>
        <w:t>-</w:t>
      </w:r>
      <w:r w:rsidR="00AB458C">
        <w:t>9</w:t>
      </w:r>
      <w:r>
        <w:t>)</w:t>
      </w:r>
      <w:r>
        <w:rPr>
          <w:color w:val="000000"/>
          <w:szCs w:val="18"/>
          <w:shd w:val="clear" w:color="auto" w:fill="FFFFFF"/>
        </w:rPr>
        <w:t>:</w:t>
      </w:r>
    </w:p>
    <w:p w:rsidR="00436117" w:rsidRDefault="00436117" w:rsidP="00436117">
      <w:pPr>
        <w:ind w:firstLine="567"/>
        <w:rPr>
          <w:color w:val="000000"/>
          <w:szCs w:val="18"/>
          <w:shd w:val="clear" w:color="auto" w:fill="FFFFFF"/>
        </w:rPr>
      </w:pPr>
      <w:r>
        <w:rPr>
          <w:color w:val="000000"/>
          <w:szCs w:val="18"/>
          <w:shd w:val="clear" w:color="auto" w:fill="FFFFFF"/>
        </w:rPr>
        <w:t xml:space="preserve">ЯЭУ содержит энергетический блок с последовательно расположенными по оси ядерным реактором 1, радиационной защитой 2 и агрегатами 3 жидкометаллического контура (ЖМК). Система отодвижения энергетического блока представляет собой балки 4, сложенные в стартовом положении по трем продольным плоскостям вокруг энергетического блока и соединенные между собой шарнирами 5, позволяющими балкам при </w:t>
      </w:r>
      <w:proofErr w:type="spellStart"/>
      <w:r>
        <w:rPr>
          <w:color w:val="000000"/>
          <w:szCs w:val="18"/>
          <w:shd w:val="clear" w:color="auto" w:fill="FFFFFF"/>
        </w:rPr>
        <w:t>отодвижении</w:t>
      </w:r>
      <w:proofErr w:type="spellEnd"/>
      <w:r>
        <w:rPr>
          <w:color w:val="000000"/>
          <w:szCs w:val="18"/>
          <w:shd w:val="clear" w:color="auto" w:fill="FFFFFF"/>
        </w:rPr>
        <w:t xml:space="preserve"> энергетического блока раскладываться с образованием при их фиксации трех стержней. Они формируют ферму, в вершине которой размещен энергетический блок с реактором 1, а в основании - космический аппарат 6. На балках размещены панели холодильника-излучателя (ХИ) 7 (рис8).</w:t>
      </w:r>
    </w:p>
    <w:p w:rsidR="00436117" w:rsidRDefault="00436117" w:rsidP="00436117">
      <w:pPr>
        <w:ind w:firstLine="708"/>
        <w:rPr>
          <w:color w:val="000000"/>
          <w:szCs w:val="18"/>
          <w:shd w:val="clear" w:color="auto" w:fill="FFFFFF"/>
        </w:rPr>
      </w:pPr>
    </w:p>
    <w:p w:rsidR="00436117" w:rsidRDefault="00436117" w:rsidP="00436117">
      <w:pPr>
        <w:ind w:firstLine="567"/>
        <w:rPr>
          <w:color w:val="000000"/>
          <w:szCs w:val="18"/>
          <w:shd w:val="clear" w:color="auto" w:fill="FFFFFF"/>
        </w:rPr>
      </w:pPr>
      <w:r>
        <w:rPr>
          <w:color w:val="000000"/>
          <w:szCs w:val="18"/>
          <w:shd w:val="clear" w:color="auto" w:fill="FFFFFF"/>
        </w:rPr>
        <w:t>На валу шарнира каждой из трех нечетных (считая с отодвигаемого энергетического блока) балок выполнен шкив 8, на котором закреплен трос 9 таким образом, что, проходя по шкиву при своем натяжении, обеспечивает вращение вала по часовой стрелке. Другой конец троса закреплен на расположенном по оси ЯЭУ барабане 10, снабженном электроприводом 11. Электропривод и барабан зафиксированы на шпангоуте 12, относительно которого происходит поворот балки со шкивом. Таким образом, на барабан приходит три троса от трех шкивов, размещенных на валах нечетных (ведущих) балок. Каждый трос снабжен пружиной 13, например, тарельчатой, усилие которой и соответствующая ей деформация при нагрузке обеспечивают раскрытие и фиксацию всех балок независимо от натяжения тросов. Аналогичной конструкцией снабжены следующие две пары балок, закрепленных на соседних шпангоутах 14 и 15.</w:t>
      </w:r>
    </w:p>
    <w:p w:rsidR="00436117" w:rsidRDefault="00436117" w:rsidP="00436117">
      <w:pPr>
        <w:ind w:firstLine="708"/>
        <w:rPr>
          <w:color w:val="000000"/>
          <w:szCs w:val="18"/>
          <w:shd w:val="clear" w:color="auto" w:fill="FFFFFF"/>
        </w:rPr>
      </w:pPr>
    </w:p>
    <w:p w:rsidR="00436117" w:rsidRDefault="00436117" w:rsidP="00436117">
      <w:pPr>
        <w:ind w:firstLine="708"/>
        <w:rPr>
          <w:color w:val="000000"/>
          <w:szCs w:val="18"/>
          <w:shd w:val="clear" w:color="auto" w:fill="FFFFFF"/>
        </w:rPr>
      </w:pPr>
      <w:r>
        <w:rPr>
          <w:color w:val="000000"/>
          <w:szCs w:val="18"/>
          <w:shd w:val="clear" w:color="auto" w:fill="FFFFFF"/>
        </w:rPr>
        <w:t>Предложенное устройство работает следующим образом</w:t>
      </w:r>
    </w:p>
    <w:p w:rsidR="00436117" w:rsidRDefault="00436117" w:rsidP="00436117">
      <w:pPr>
        <w:ind w:firstLine="708"/>
        <w:rPr>
          <w:color w:val="000000"/>
          <w:szCs w:val="18"/>
          <w:shd w:val="clear" w:color="auto" w:fill="FFFFFF"/>
        </w:rPr>
      </w:pPr>
    </w:p>
    <w:p w:rsidR="00436117" w:rsidRDefault="00436117" w:rsidP="00436117">
      <w:pPr>
        <w:ind w:firstLine="708"/>
        <w:rPr>
          <w:color w:val="000000"/>
          <w:szCs w:val="18"/>
          <w:shd w:val="clear" w:color="auto" w:fill="FFFFFF"/>
        </w:rPr>
      </w:pPr>
      <w:r>
        <w:rPr>
          <w:color w:val="000000"/>
          <w:szCs w:val="18"/>
          <w:shd w:val="clear" w:color="auto" w:fill="FFFFFF"/>
        </w:rPr>
        <w:t>При команде на отодвижение энергетического блока от космического аппарата включается электропривод, закрепленный внутри шпангоута, ближайшего к космическому аппарату. На его кронштейнах установлены ведущие балки. Электропривод через редуктор приводит во вращение барабан с намотанными на него тремя тросами, идущими на шкивы ведущих балок. Натяжение тросов обеспечивает начало вращения шкивов, установленных на валах ведущих балок. Разворачиваясь по часовой стрелке, ведущие балки приводят во вращение ведомые, обеспечивая тем самым разворот ведущих и ведомых балок.</w:t>
      </w:r>
    </w:p>
    <w:p w:rsidR="00436117" w:rsidRDefault="00436117" w:rsidP="00436117">
      <w:pPr>
        <w:ind w:firstLine="708"/>
        <w:rPr>
          <w:color w:val="000000"/>
          <w:szCs w:val="18"/>
          <w:shd w:val="clear" w:color="auto" w:fill="FFFFFF"/>
        </w:rPr>
      </w:pPr>
    </w:p>
    <w:p w:rsidR="00436117" w:rsidRDefault="00436117" w:rsidP="00436117">
      <w:pPr>
        <w:ind w:firstLine="708"/>
        <w:rPr>
          <w:color w:val="000000"/>
          <w:szCs w:val="18"/>
          <w:shd w:val="clear" w:color="auto" w:fill="FFFFFF"/>
        </w:rPr>
      </w:pPr>
      <w:r>
        <w:rPr>
          <w:color w:val="000000"/>
          <w:szCs w:val="18"/>
          <w:shd w:val="clear" w:color="auto" w:fill="FFFFFF"/>
        </w:rPr>
        <w:t>В результате выполняется отодвижение энергоблока на длину развернутых балок. Размещенные на тросах пружины, например, тарельчатые обеспечивают установку всех трех пар развернутых балок на фиксаторы независимо от натяжения трех тросов, наматываемых на общий барабан. После срабатывания фиксаторов подается команда на разворот двух следующих пар балок, и процесс повторяется.</w:t>
      </w:r>
    </w:p>
    <w:p w:rsidR="00436117" w:rsidRDefault="00436117" w:rsidP="00436117">
      <w:pPr>
        <w:rPr>
          <w:color w:val="000000"/>
          <w:szCs w:val="18"/>
          <w:shd w:val="clear" w:color="auto" w:fill="FFFFFF"/>
        </w:rPr>
      </w:pPr>
    </w:p>
    <w:p w:rsidR="00436117" w:rsidRDefault="00ED1BFB" w:rsidP="00436117">
      <w:pPr>
        <w:pageBreakBefore/>
        <w:ind w:firstLine="708"/>
        <w:jc w:val="center"/>
        <w:rPr>
          <w:b/>
        </w:rPr>
      </w:pPr>
      <w:r>
        <w:rPr>
          <w:noProof/>
        </w:rPr>
        <w:lastRenderedPageBreak/>
        <w:drawing>
          <wp:inline distT="0" distB="0" distL="0" distR="0">
            <wp:extent cx="4391025" cy="2619375"/>
            <wp:effectExtent l="1905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2" cstate="print"/>
                    <a:srcRect b="6570"/>
                    <a:stretch>
                      <a:fillRect/>
                    </a:stretch>
                  </pic:blipFill>
                  <pic:spPr bwMode="auto">
                    <a:xfrm>
                      <a:off x="0" y="0"/>
                      <a:ext cx="4391025" cy="2619375"/>
                    </a:xfrm>
                    <a:prstGeom prst="rect">
                      <a:avLst/>
                    </a:prstGeom>
                    <a:solidFill>
                      <a:srgbClr val="FFFFFF"/>
                    </a:solidFill>
                    <a:ln w="9525">
                      <a:noFill/>
                      <a:miter lim="800000"/>
                      <a:headEnd/>
                      <a:tailEnd/>
                    </a:ln>
                  </pic:spPr>
                </pic:pic>
              </a:graphicData>
            </a:graphic>
          </wp:inline>
        </w:drawing>
      </w:r>
    </w:p>
    <w:p w:rsidR="00436117" w:rsidRPr="00AB458C" w:rsidRDefault="00436117" w:rsidP="00436117">
      <w:pPr>
        <w:jc w:val="center"/>
        <w:rPr>
          <w:i/>
          <w:sz w:val="22"/>
        </w:rPr>
      </w:pPr>
      <w:r w:rsidRPr="00AB458C">
        <w:rPr>
          <w:i/>
          <w:sz w:val="22"/>
        </w:rPr>
        <w:t>Рисунок 7 – Стартовое положение</w:t>
      </w:r>
    </w:p>
    <w:p w:rsidR="00436117" w:rsidRDefault="00436117" w:rsidP="00436117">
      <w:pPr>
        <w:jc w:val="center"/>
        <w:rPr>
          <w:b/>
        </w:rPr>
      </w:pPr>
    </w:p>
    <w:p w:rsidR="00436117" w:rsidRDefault="00436117" w:rsidP="00436117">
      <w:pPr>
        <w:jc w:val="center"/>
        <w:rPr>
          <w:b/>
        </w:rPr>
      </w:pPr>
    </w:p>
    <w:p w:rsidR="00436117" w:rsidRDefault="00ED1BFB" w:rsidP="00436117">
      <w:pPr>
        <w:jc w:val="center"/>
        <w:rPr>
          <w:b/>
        </w:rPr>
      </w:pPr>
      <w:r>
        <w:rPr>
          <w:noProof/>
        </w:rPr>
        <w:drawing>
          <wp:inline distT="0" distB="0" distL="0" distR="0">
            <wp:extent cx="5943600" cy="981075"/>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33" cstate="print"/>
                    <a:srcRect b="13455"/>
                    <a:stretch>
                      <a:fillRect/>
                    </a:stretch>
                  </pic:blipFill>
                  <pic:spPr bwMode="auto">
                    <a:xfrm>
                      <a:off x="0" y="0"/>
                      <a:ext cx="5943600" cy="981075"/>
                    </a:xfrm>
                    <a:prstGeom prst="rect">
                      <a:avLst/>
                    </a:prstGeom>
                    <a:solidFill>
                      <a:srgbClr val="FFFFFF"/>
                    </a:solidFill>
                    <a:ln w="9525">
                      <a:noFill/>
                      <a:miter lim="800000"/>
                      <a:headEnd/>
                      <a:tailEnd/>
                    </a:ln>
                  </pic:spPr>
                </pic:pic>
              </a:graphicData>
            </a:graphic>
          </wp:inline>
        </w:drawing>
      </w:r>
    </w:p>
    <w:p w:rsidR="00436117" w:rsidRPr="00AB458C" w:rsidRDefault="00436117" w:rsidP="00436117">
      <w:pPr>
        <w:jc w:val="center"/>
        <w:rPr>
          <w:i/>
          <w:sz w:val="22"/>
        </w:rPr>
      </w:pPr>
      <w:r w:rsidRPr="00AB458C">
        <w:rPr>
          <w:i/>
          <w:sz w:val="22"/>
        </w:rPr>
        <w:t>Рисунок 8 – Рабоче</w:t>
      </w:r>
      <w:proofErr w:type="gramStart"/>
      <w:r w:rsidRPr="00AB458C">
        <w:rPr>
          <w:i/>
          <w:sz w:val="22"/>
        </w:rPr>
        <w:t>е(</w:t>
      </w:r>
      <w:proofErr w:type="gramEnd"/>
      <w:r w:rsidRPr="00AB458C">
        <w:rPr>
          <w:i/>
          <w:sz w:val="22"/>
        </w:rPr>
        <w:t xml:space="preserve"> орбитальное) положение</w:t>
      </w:r>
    </w:p>
    <w:p w:rsidR="00436117" w:rsidRDefault="00436117" w:rsidP="00436117">
      <w:pPr>
        <w:jc w:val="center"/>
      </w:pPr>
    </w:p>
    <w:p w:rsidR="00436117" w:rsidRPr="00EA7772" w:rsidRDefault="00436117" w:rsidP="00436117">
      <w:pPr>
        <w:ind w:firstLine="567"/>
        <w:rPr>
          <w:i/>
          <w:u w:val="single"/>
        </w:rPr>
      </w:pPr>
      <w:r w:rsidRPr="00EA7772">
        <w:rPr>
          <w:i/>
          <w:u w:val="single"/>
        </w:rPr>
        <w:t>Недостатки системы:</w:t>
      </w:r>
    </w:p>
    <w:p w:rsidR="00436117" w:rsidRDefault="00436117" w:rsidP="00436117">
      <w:pPr>
        <w:ind w:firstLine="567"/>
      </w:pPr>
      <w:r>
        <w:t xml:space="preserve">1. Ограничение расстояния отодвижения </w:t>
      </w:r>
      <w:proofErr w:type="gramStart"/>
      <w:r>
        <w:t>в следствии</w:t>
      </w:r>
      <w:proofErr w:type="gramEnd"/>
      <w:r>
        <w:t xml:space="preserve"> малой жесткости конструкции.</w:t>
      </w:r>
    </w:p>
    <w:p w:rsidR="00436117" w:rsidRDefault="00436117" w:rsidP="00436117">
      <w:pPr>
        <w:ind w:firstLine="567"/>
      </w:pPr>
      <w:r>
        <w:t>2. Описанная конструкция содержит большое количество шарнирных соединений, в которых в условиях вакуума может произойти «холодная сварка».</w:t>
      </w:r>
    </w:p>
    <w:p w:rsidR="00436117" w:rsidRDefault="00436117" w:rsidP="00436117">
      <w:r>
        <w:br w:type="page"/>
      </w:r>
    </w:p>
    <w:p w:rsidR="00436117" w:rsidRPr="00B8775A" w:rsidRDefault="00436117" w:rsidP="00B8775A">
      <w:pPr>
        <w:pStyle w:val="af0"/>
        <w:numPr>
          <w:ilvl w:val="1"/>
          <w:numId w:val="39"/>
        </w:numPr>
      </w:pPr>
      <w:r w:rsidRPr="00B8775A">
        <w:lastRenderedPageBreak/>
        <w:t>«Устройство для отведения ядерной энергетической установки от приборно-агрегатного отсека космического аппарата»</w:t>
      </w:r>
    </w:p>
    <w:p w:rsidR="00436117" w:rsidRDefault="00436117" w:rsidP="00B8775A">
      <w:pPr>
        <w:ind w:firstLine="708"/>
        <w:jc w:val="center"/>
      </w:pPr>
      <w:r w:rsidRPr="00436117">
        <w:rPr>
          <w:rFonts w:eastAsia="Times New Roman"/>
          <w:b/>
        </w:rPr>
        <w:t>Патент РФ 2535356</w:t>
      </w:r>
    </w:p>
    <w:p w:rsidR="00436117" w:rsidRDefault="00436117" w:rsidP="00436117">
      <w:pPr>
        <w:ind w:firstLine="567"/>
      </w:pPr>
      <w:r w:rsidRPr="00F13623">
        <w:rPr>
          <w:u w:val="single"/>
        </w:rPr>
        <w:t>Публикация патента:</w:t>
      </w:r>
      <w:r>
        <w:rPr>
          <w:rFonts w:ascii="Tahoma" w:hAnsi="Tahoma" w:cs="Tahoma"/>
          <w:color w:val="000000"/>
          <w:sz w:val="17"/>
          <w:szCs w:val="17"/>
          <w:shd w:val="clear" w:color="auto" w:fill="FFFFFF"/>
        </w:rPr>
        <w:t xml:space="preserve"> </w:t>
      </w:r>
      <w:r>
        <w:rPr>
          <w:color w:val="000000"/>
          <w:szCs w:val="17"/>
          <w:shd w:val="clear" w:color="auto" w:fill="FFFFFF"/>
        </w:rPr>
        <w:t>10.12.2014</w:t>
      </w:r>
    </w:p>
    <w:p w:rsidR="00436117" w:rsidRDefault="00436117" w:rsidP="00436117">
      <w:pPr>
        <w:ind w:firstLine="567"/>
      </w:pPr>
      <w:r w:rsidRPr="00F13623">
        <w:rPr>
          <w:u w:val="single"/>
        </w:rPr>
        <w:t>Авторы:</w:t>
      </w:r>
      <w:r>
        <w:t xml:space="preserve"> </w:t>
      </w:r>
      <w:proofErr w:type="spellStart"/>
      <w:r>
        <w:t>Косенко</w:t>
      </w:r>
      <w:proofErr w:type="spellEnd"/>
      <w:r>
        <w:t xml:space="preserve"> А. Б., Синявский В.В.</w:t>
      </w:r>
    </w:p>
    <w:p w:rsidR="00436117" w:rsidRDefault="00436117" w:rsidP="00436117">
      <w:pPr>
        <w:ind w:firstLine="567"/>
      </w:pPr>
      <w:proofErr w:type="spellStart"/>
      <w:r w:rsidRPr="00F13623">
        <w:rPr>
          <w:i/>
          <w:u w:val="single"/>
        </w:rPr>
        <w:t>Патентообладатель</w:t>
      </w:r>
      <w:proofErr w:type="spellEnd"/>
      <w:r w:rsidRPr="00F13623">
        <w:rPr>
          <w:i/>
          <w:u w:val="single"/>
        </w:rPr>
        <w:t>:</w:t>
      </w:r>
      <w:r>
        <w:t xml:space="preserve"> АО "Ракетно-космическая корпорация "Энергия" имени С.П. Королева"</w:t>
      </w:r>
    </w:p>
    <w:p w:rsidR="00436117" w:rsidRDefault="00436117" w:rsidP="00436117">
      <w:pPr>
        <w:ind w:firstLine="567"/>
      </w:pPr>
    </w:p>
    <w:p w:rsidR="00436117" w:rsidRDefault="00436117" w:rsidP="00436117">
      <w:pPr>
        <w:ind w:firstLine="567"/>
      </w:pPr>
      <w:r>
        <w:t>Описание конструкции (рис.</w:t>
      </w:r>
      <w:r w:rsidR="00B8775A">
        <w:t>10</w:t>
      </w:r>
      <w:r>
        <w:t>-1</w:t>
      </w:r>
      <w:r w:rsidR="00B8775A">
        <w:t>5</w:t>
      </w:r>
      <w:r>
        <w:t>):</w:t>
      </w:r>
    </w:p>
    <w:p w:rsidR="00436117" w:rsidRDefault="00436117" w:rsidP="00436117">
      <w:pPr>
        <w:ind w:firstLine="567"/>
      </w:pPr>
      <w:r>
        <w:t xml:space="preserve">Устройство для отведения ЯЭУ представляет собой трансформируемую пространственную ферменную конструкцию, базовым элементом которой является секция в форме параллелепипеда с квадратными основаниями, общими для двух смежных секций, со складывающимися боковыми гранями на двух противоположных сторонах секции и со складывающимися диагоналями по одной на двух других противоположных сторонах. Основания, боковые грани и диагонали выполнены из полых стержневых элементов и соединены между собой шарнирными узлами. Диагонали смежных секций установлены разнонаправлено, а продольные и поперечные стержневые элементы боковых граней и оснований скреплены между собой фитингами, образуя с двух противоположных складывающихся боковых граней секции по две скрепленные между собой жесткие рамы. В шарнирных узлах установлены фиксаторы конструкции в развернутом состоянии. Пружины кручения в шарнирных узлах установлены на осях вращения и закреплены в проушинах фитингов, а фиксаторы конструкции в развернутом состоянии выполнены в виде защелки. </w:t>
      </w:r>
    </w:p>
    <w:p w:rsidR="00436117" w:rsidRDefault="00436117" w:rsidP="00436117">
      <w:pPr>
        <w:tabs>
          <w:tab w:val="left" w:pos="1860"/>
        </w:tabs>
        <w:ind w:firstLine="708"/>
      </w:pPr>
      <w:r>
        <w:t>Предложенное устройство работает следующим образом.</w:t>
      </w:r>
    </w:p>
    <w:p w:rsidR="00436117" w:rsidRDefault="00436117" w:rsidP="00436117">
      <w:pPr>
        <w:tabs>
          <w:tab w:val="left" w:pos="1860"/>
        </w:tabs>
        <w:ind w:firstLine="708"/>
      </w:pPr>
      <w:r>
        <w:t xml:space="preserve">По команде с земли производится подрыв </w:t>
      </w:r>
      <w:proofErr w:type="spellStart"/>
      <w:r>
        <w:t>пироболтов</w:t>
      </w:r>
      <w:proofErr w:type="spellEnd"/>
      <w:r>
        <w:t xml:space="preserve"> и раскрытие стыка опорного шпангоута приборного отсека 5 и фланца на силовом каркасе ХИ ЯЭУ. </w:t>
      </w:r>
      <w:proofErr w:type="gramStart"/>
      <w:r>
        <w:t>Под действием пружины кручения 47, находящиеся в сложенном состоянии,  попарно соединенные рамы 14 и 15, 16 и 17 совершают вращательное движение друг относительно друга вокруг оси 48 шарнира до тех пор, пока угол между ними не достигнет 180°. При этом шарниры, соединяющие смежные рамы друг с другом, совершают поступательное движение во встречном направлении внутрь секции.</w:t>
      </w:r>
      <w:proofErr w:type="gramEnd"/>
      <w:r>
        <w:t xml:space="preserve"> Основания 10 и 11 совершают поступательное движение вдоль продольной оси ферменной конструкции в противоположных направлениях. Также под действием пружин кручения 47, установленных в шарнирных узлах в местах сложения диагоналей 18 и 19, происходит вращательное движение друг относительно друга стержневых элементов 42 и 43, составляющих диагональ секции.</w:t>
      </w:r>
    </w:p>
    <w:p w:rsidR="00436117" w:rsidRDefault="00436117" w:rsidP="00436117">
      <w:pPr>
        <w:tabs>
          <w:tab w:val="left" w:pos="1860"/>
        </w:tabs>
        <w:ind w:firstLine="708"/>
      </w:pPr>
      <w:r w:rsidRPr="007866C1">
        <w:t>Ограничение вращательного движения боковых рам 14 и 15, 16 и 17 друг относительно друга при достижении положения, соответствующего углу 180°, обеспечивается установкой в шарнирах упорной оси 52, в которую упирается пятка фитинга 25 боковой рамы 15. Фиксация конструкции в развернутом состоянии обеспечивается следующим образом. В процессе раскрытия конструкции упорная ось 51, установленная в фитинге 25 боковой рамы 15, совершает вращательное движение вокруг оси 48 шарнира. При этом упорная ось 51 сначала входит в контакт с поверхностью 50 защелки 49, поджатой плоской пружиной 53. Далее в процессе раскрытия конструкции точка контакта смещается на поверхность 51 и перемещается по ней до контакта упорной оси 52 с поверхностью 54 пятки фитинга 25. При этом вращение упорной оси 52 вокруг оси 48 шарнира с одной стороны ограничивается пяткой фитинга 25, с другой - защелкой 49 под действием плоской пружины 53.</w:t>
      </w:r>
      <w:r>
        <w:br w:type="page"/>
      </w:r>
    </w:p>
    <w:p w:rsidR="00436117" w:rsidRDefault="0088466F" w:rsidP="00436117">
      <w:pPr>
        <w:tabs>
          <w:tab w:val="left" w:pos="1860"/>
        </w:tabs>
        <w:ind w:firstLine="708"/>
      </w:pPr>
      <w:r>
        <w:rPr>
          <w:noProof/>
        </w:rPr>
        <w:lastRenderedPageBreak/>
        <w:pict>
          <v:shape id="_x0000_s1031" type="#_x0000_t202" style="position:absolute;left:0;text-align:left;margin-left:-18.6pt;margin-top:177.45pt;width:232.9pt;height:53.85pt;z-index:251657728" strokecolor="white">
            <v:textbox style="mso-next-textbox:#_x0000_s1031">
              <w:txbxContent>
                <w:p w:rsidR="001330A9" w:rsidRPr="00B8775A" w:rsidRDefault="001330A9" w:rsidP="00436117">
                  <w:pPr>
                    <w:jc w:val="center"/>
                    <w:rPr>
                      <w:i/>
                      <w:sz w:val="22"/>
                      <w:szCs w:val="18"/>
                    </w:rPr>
                  </w:pPr>
                  <w:r w:rsidRPr="00B8775A">
                    <w:rPr>
                      <w:i/>
                      <w:sz w:val="22"/>
                      <w:szCs w:val="18"/>
                    </w:rPr>
                    <w:t>Рисунок 10—</w:t>
                  </w:r>
                  <w:r w:rsidRPr="00B8775A">
                    <w:rPr>
                      <w:i/>
                      <w:color w:val="000000"/>
                      <w:sz w:val="22"/>
                      <w:szCs w:val="18"/>
                      <w:shd w:val="clear" w:color="auto" w:fill="FFFFFF"/>
                    </w:rPr>
                    <w:t xml:space="preserve"> трансформирование конструкции из сложенного состояния </w:t>
                  </w:r>
                  <w:proofErr w:type="gramStart"/>
                  <w:r w:rsidRPr="00B8775A">
                    <w:rPr>
                      <w:i/>
                      <w:color w:val="000000"/>
                      <w:sz w:val="22"/>
                      <w:szCs w:val="18"/>
                      <w:shd w:val="clear" w:color="auto" w:fill="FFFFFF"/>
                    </w:rPr>
                    <w:t>в</w:t>
                  </w:r>
                  <w:proofErr w:type="gramEnd"/>
                  <w:r w:rsidRPr="00B8775A">
                    <w:rPr>
                      <w:i/>
                      <w:color w:val="000000"/>
                      <w:sz w:val="22"/>
                      <w:szCs w:val="18"/>
                      <w:shd w:val="clear" w:color="auto" w:fill="FFFFFF"/>
                    </w:rPr>
                    <w:t xml:space="preserve"> развернутое.</w:t>
                  </w:r>
                </w:p>
              </w:txbxContent>
            </v:textbox>
          </v:shape>
        </w:pict>
      </w:r>
      <w:r w:rsidR="00ED1BFB">
        <w:rPr>
          <w:noProof/>
        </w:rPr>
        <w:drawing>
          <wp:inline distT="0" distB="0" distL="0" distR="0">
            <wp:extent cx="1695450" cy="2105025"/>
            <wp:effectExtent l="19050" t="0" r="0" b="0"/>
            <wp:docPr id="9" name="Рисунок 18" descr="устройство для отведения ядерной энергетической установки от   приборно-агрегатного отсека космического аппарата, патент № 253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устройство для отведения ядерной энергетической установки от   приборно-агрегатного отсека космического аппарата, патент № 2535356"/>
                    <pic:cNvPicPr>
                      <a:picLocks noChangeAspect="1" noChangeArrowheads="1"/>
                    </pic:cNvPicPr>
                  </pic:nvPicPr>
                  <pic:blipFill>
                    <a:blip r:embed="rId34" cstate="print"/>
                    <a:srcRect b="3986"/>
                    <a:stretch>
                      <a:fillRect/>
                    </a:stretch>
                  </pic:blipFill>
                  <pic:spPr bwMode="auto">
                    <a:xfrm>
                      <a:off x="0" y="0"/>
                      <a:ext cx="1695450" cy="2105025"/>
                    </a:xfrm>
                    <a:prstGeom prst="rect">
                      <a:avLst/>
                    </a:prstGeom>
                    <a:noFill/>
                    <a:ln w="9525">
                      <a:noFill/>
                      <a:miter lim="800000"/>
                      <a:headEnd/>
                      <a:tailEnd/>
                    </a:ln>
                  </pic:spPr>
                </pic:pic>
              </a:graphicData>
            </a:graphic>
          </wp:inline>
        </w:drawing>
      </w:r>
      <w:r w:rsidR="00436117">
        <w:t xml:space="preserve"> </w:t>
      </w:r>
      <w:r w:rsidR="00436117">
        <w:tab/>
      </w:r>
      <w:r w:rsidR="00436117">
        <w:tab/>
      </w:r>
      <w:r w:rsidR="00436117">
        <w:tab/>
        <w:t xml:space="preserve">   </w:t>
      </w:r>
      <w:r w:rsidR="00ED1BFB">
        <w:rPr>
          <w:noProof/>
        </w:rPr>
        <w:drawing>
          <wp:inline distT="0" distB="0" distL="0" distR="0">
            <wp:extent cx="2095500" cy="1714500"/>
            <wp:effectExtent l="19050" t="0" r="0" b="0"/>
            <wp:docPr id="10" name="Рисунок 21" descr="устройство для отведения ядерной энергетической установки от   приборно-агрегатного отсека космического аппарата, патент № 253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устройство для отведения ядерной энергетической установки от   приборно-агрегатного отсека космического аппарата, патент № 2535356"/>
                    <pic:cNvPicPr>
                      <a:picLocks noChangeAspect="1" noChangeArrowheads="1"/>
                    </pic:cNvPicPr>
                  </pic:nvPicPr>
                  <pic:blipFill>
                    <a:blip r:embed="rId35" cstate="print"/>
                    <a:srcRect t="9589" b="5028"/>
                    <a:stretch>
                      <a:fillRect/>
                    </a:stretch>
                  </pic:blipFill>
                  <pic:spPr bwMode="auto">
                    <a:xfrm>
                      <a:off x="0" y="0"/>
                      <a:ext cx="2095500" cy="1714500"/>
                    </a:xfrm>
                    <a:prstGeom prst="rect">
                      <a:avLst/>
                    </a:prstGeom>
                    <a:noFill/>
                    <a:ln w="9525">
                      <a:noFill/>
                      <a:miter lim="800000"/>
                      <a:headEnd/>
                      <a:tailEnd/>
                    </a:ln>
                  </pic:spPr>
                </pic:pic>
              </a:graphicData>
            </a:graphic>
          </wp:inline>
        </w:drawing>
      </w:r>
    </w:p>
    <w:p w:rsidR="00436117" w:rsidRDefault="0088466F" w:rsidP="00436117">
      <w:pPr>
        <w:tabs>
          <w:tab w:val="left" w:pos="1860"/>
        </w:tabs>
        <w:ind w:firstLine="708"/>
      </w:pPr>
      <w:r>
        <w:rPr>
          <w:noProof/>
        </w:rPr>
        <w:pict>
          <v:shape id="_x0000_s1032" type="#_x0000_t202" style="position:absolute;left:0;text-align:left;margin-left:253.7pt;margin-top:3.9pt;width:201.6pt;height:49.45pt;z-index:251658752" strokecolor="white">
            <v:textbox style="mso-next-textbox:#_x0000_s1032">
              <w:txbxContent>
                <w:p w:rsidR="001330A9" w:rsidRPr="00B8775A" w:rsidRDefault="001330A9" w:rsidP="00436117">
                  <w:pPr>
                    <w:jc w:val="center"/>
                    <w:rPr>
                      <w:i/>
                      <w:sz w:val="22"/>
                    </w:rPr>
                  </w:pPr>
                  <w:r>
                    <w:rPr>
                      <w:i/>
                      <w:sz w:val="22"/>
                    </w:rPr>
                    <w:t>Рисунок 11</w:t>
                  </w:r>
                  <w:r w:rsidRPr="00B8775A">
                    <w:rPr>
                      <w:i/>
                      <w:sz w:val="22"/>
                    </w:rPr>
                    <w:t xml:space="preserve"> —</w:t>
                  </w:r>
                  <w:r w:rsidRPr="00B8775A">
                    <w:rPr>
                      <w:i/>
                      <w:color w:val="000000"/>
                      <w:sz w:val="22"/>
                      <w:shd w:val="clear" w:color="auto" w:fill="FFFFFF"/>
                    </w:rPr>
                    <w:t xml:space="preserve"> вид спереди на одну секцию ферменной конструкции устройства отведения </w:t>
                  </w:r>
                </w:p>
              </w:txbxContent>
            </v:textbox>
          </v:shape>
        </w:pict>
      </w:r>
    </w:p>
    <w:p w:rsidR="00436117" w:rsidRDefault="00436117" w:rsidP="00436117">
      <w:pPr>
        <w:tabs>
          <w:tab w:val="left" w:pos="1860"/>
        </w:tabs>
        <w:ind w:firstLine="708"/>
      </w:pPr>
    </w:p>
    <w:p w:rsidR="00436117" w:rsidRDefault="00436117" w:rsidP="00436117">
      <w:pPr>
        <w:tabs>
          <w:tab w:val="left" w:pos="1860"/>
        </w:tabs>
      </w:pPr>
    </w:p>
    <w:p w:rsidR="00436117" w:rsidRDefault="00ED1BFB" w:rsidP="00436117">
      <w:pPr>
        <w:tabs>
          <w:tab w:val="left" w:pos="1860"/>
        </w:tabs>
      </w:pPr>
      <w:r>
        <w:rPr>
          <w:noProof/>
        </w:rPr>
        <w:drawing>
          <wp:inline distT="0" distB="0" distL="0" distR="0">
            <wp:extent cx="2238375" cy="1876425"/>
            <wp:effectExtent l="19050" t="0" r="9525" b="0"/>
            <wp:docPr id="11" name="Рисунок 24" descr="устройство для отведения ядерной энергетической установки от   приборно-агрегатного отсека космического аппарата, патент № 253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устройство для отведения ядерной энергетической установки от   приборно-агрегатного отсека космического аппарата, патент № 2535356"/>
                    <pic:cNvPicPr>
                      <a:picLocks noChangeAspect="1" noChangeArrowheads="1"/>
                    </pic:cNvPicPr>
                  </pic:nvPicPr>
                  <pic:blipFill>
                    <a:blip r:embed="rId36" cstate="print"/>
                    <a:srcRect b="3995"/>
                    <a:stretch>
                      <a:fillRect/>
                    </a:stretch>
                  </pic:blipFill>
                  <pic:spPr bwMode="auto">
                    <a:xfrm>
                      <a:off x="0" y="0"/>
                      <a:ext cx="2238375" cy="1876425"/>
                    </a:xfrm>
                    <a:prstGeom prst="rect">
                      <a:avLst/>
                    </a:prstGeom>
                    <a:noFill/>
                    <a:ln w="9525">
                      <a:noFill/>
                      <a:miter lim="800000"/>
                      <a:headEnd/>
                      <a:tailEnd/>
                    </a:ln>
                  </pic:spPr>
                </pic:pic>
              </a:graphicData>
            </a:graphic>
          </wp:inline>
        </w:drawing>
      </w:r>
      <w:r w:rsidR="00436117">
        <w:tab/>
      </w:r>
      <w:r w:rsidR="00436117">
        <w:tab/>
      </w:r>
      <w:r>
        <w:rPr>
          <w:noProof/>
        </w:rPr>
        <w:drawing>
          <wp:inline distT="0" distB="0" distL="0" distR="0">
            <wp:extent cx="1647825" cy="1905000"/>
            <wp:effectExtent l="19050" t="0" r="9525" b="0"/>
            <wp:docPr id="12" name="Рисунок 27" descr="устройство для отведения ядерной энергетической установки от   приборно-агрегатного отсека космического аппарата, патент № 253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устройство для отведения ядерной энергетической установки от   приборно-агрегатного отсека космического аппарата, патент № 2535356"/>
                    <pic:cNvPicPr>
                      <a:picLocks noChangeAspect="1" noChangeArrowheads="1"/>
                    </pic:cNvPicPr>
                  </pic:nvPicPr>
                  <pic:blipFill>
                    <a:blip r:embed="rId37" cstate="print"/>
                    <a:srcRect b="3343"/>
                    <a:stretch>
                      <a:fillRect/>
                    </a:stretch>
                  </pic:blipFill>
                  <pic:spPr bwMode="auto">
                    <a:xfrm>
                      <a:off x="0" y="0"/>
                      <a:ext cx="1647825" cy="1905000"/>
                    </a:xfrm>
                    <a:prstGeom prst="rect">
                      <a:avLst/>
                    </a:prstGeom>
                    <a:noFill/>
                    <a:ln w="9525">
                      <a:noFill/>
                      <a:miter lim="800000"/>
                      <a:headEnd/>
                      <a:tailEnd/>
                    </a:ln>
                  </pic:spPr>
                </pic:pic>
              </a:graphicData>
            </a:graphic>
          </wp:inline>
        </w:drawing>
      </w:r>
      <w:r w:rsidR="00436117">
        <w:tab/>
      </w:r>
    </w:p>
    <w:p w:rsidR="00436117" w:rsidRDefault="0088466F" w:rsidP="00436117">
      <w:pPr>
        <w:tabs>
          <w:tab w:val="left" w:pos="1860"/>
        </w:tabs>
      </w:pPr>
      <w:r>
        <w:rPr>
          <w:noProof/>
        </w:rPr>
        <w:pict>
          <v:shape id="_x0000_s1034" type="#_x0000_t202" style="position:absolute;margin-left:214.3pt;margin-top:18.15pt;width:225.45pt;height:45pt;z-index:251660800" strokecolor="white">
            <v:textbox style="mso-next-textbox:#_x0000_s1034">
              <w:txbxContent>
                <w:p w:rsidR="001330A9" w:rsidRPr="00B8775A" w:rsidRDefault="001330A9" w:rsidP="00436117">
                  <w:pPr>
                    <w:jc w:val="center"/>
                    <w:rPr>
                      <w:i/>
                    </w:rPr>
                  </w:pPr>
                  <w:r>
                    <w:rPr>
                      <w:i/>
                      <w:color w:val="000000"/>
                      <w:sz w:val="22"/>
                      <w:szCs w:val="18"/>
                      <w:shd w:val="clear" w:color="auto" w:fill="FFFFFF"/>
                    </w:rPr>
                    <w:t>Рисунок 13</w:t>
                  </w:r>
                  <w:r w:rsidRPr="00B8775A">
                    <w:rPr>
                      <w:i/>
                      <w:color w:val="000000"/>
                      <w:sz w:val="22"/>
                      <w:szCs w:val="18"/>
                      <w:shd w:val="clear" w:color="auto" w:fill="FFFFFF"/>
                    </w:rPr>
                    <w:t>—шарнирный узел крепления диагонали секции</w:t>
                  </w:r>
                </w:p>
              </w:txbxContent>
            </v:textbox>
          </v:shape>
        </w:pict>
      </w:r>
      <w:r>
        <w:rPr>
          <w:noProof/>
        </w:rPr>
        <w:pict>
          <v:shape id="_x0000_s1033" type="#_x0000_t202" style="position:absolute;margin-left:1.35pt;margin-top:21.3pt;width:201.6pt;height:25pt;z-index:251659776" strokecolor="white">
            <v:textbox style="mso-next-textbox:#_x0000_s1033">
              <w:txbxContent>
                <w:p w:rsidR="001330A9" w:rsidRPr="00B8775A" w:rsidRDefault="001330A9" w:rsidP="00436117">
                  <w:pPr>
                    <w:jc w:val="center"/>
                    <w:rPr>
                      <w:i/>
                    </w:rPr>
                  </w:pPr>
                  <w:r w:rsidRPr="00B8775A">
                    <w:rPr>
                      <w:i/>
                      <w:color w:val="000000"/>
                      <w:sz w:val="22"/>
                      <w:szCs w:val="18"/>
                      <w:shd w:val="clear" w:color="auto" w:fill="FFFFFF"/>
                    </w:rPr>
                    <w:t>Рисунок 12—вид сбоку</w:t>
                  </w:r>
                </w:p>
              </w:txbxContent>
            </v:textbox>
          </v:shape>
        </w:pict>
      </w:r>
    </w:p>
    <w:p w:rsidR="00436117" w:rsidRDefault="00436117" w:rsidP="00436117">
      <w:pPr>
        <w:tabs>
          <w:tab w:val="left" w:pos="1860"/>
        </w:tabs>
      </w:pPr>
    </w:p>
    <w:p w:rsidR="00436117" w:rsidRDefault="00436117" w:rsidP="00436117">
      <w:pPr>
        <w:tabs>
          <w:tab w:val="left" w:pos="1860"/>
        </w:tabs>
      </w:pPr>
    </w:p>
    <w:p w:rsidR="00436117" w:rsidRDefault="0088466F" w:rsidP="00436117">
      <w:pPr>
        <w:tabs>
          <w:tab w:val="left" w:pos="1860"/>
        </w:tabs>
      </w:pPr>
      <w:r>
        <w:rPr>
          <w:noProof/>
        </w:rPr>
        <w:pict>
          <v:shape id="_x0000_s1036" type="#_x0000_t202" style="position:absolute;margin-left:226.1pt;margin-top:169.05pt;width:229.2pt;height:56.35pt;z-index:251662848" strokecolor="white">
            <v:textbox style="mso-next-textbox:#_x0000_s1036">
              <w:txbxContent>
                <w:p w:rsidR="001330A9" w:rsidRPr="00B8775A" w:rsidRDefault="001330A9" w:rsidP="00436117">
                  <w:pPr>
                    <w:jc w:val="center"/>
                    <w:rPr>
                      <w:i/>
                    </w:rPr>
                  </w:pPr>
                  <w:r w:rsidRPr="00B8775A">
                    <w:rPr>
                      <w:i/>
                      <w:color w:val="000000"/>
                      <w:sz w:val="22"/>
                      <w:szCs w:val="18"/>
                      <w:shd w:val="clear" w:color="auto" w:fill="FFFFFF"/>
                    </w:rPr>
                    <w:t>Рисунок 1</w:t>
                  </w:r>
                  <w:r>
                    <w:rPr>
                      <w:i/>
                      <w:color w:val="000000"/>
                      <w:sz w:val="22"/>
                      <w:szCs w:val="18"/>
                      <w:shd w:val="clear" w:color="auto" w:fill="FFFFFF"/>
                    </w:rPr>
                    <w:t>5</w:t>
                  </w:r>
                  <w:r w:rsidRPr="00B8775A">
                    <w:rPr>
                      <w:i/>
                      <w:color w:val="000000"/>
                      <w:sz w:val="22"/>
                      <w:szCs w:val="18"/>
                      <w:shd w:val="clear" w:color="auto" w:fill="FFFFFF"/>
                    </w:rPr>
                    <w:t xml:space="preserve"> —шарнирный узел соединения смежных рам в продольном сечении</w:t>
                  </w:r>
                </w:p>
              </w:txbxContent>
            </v:textbox>
          </v:shape>
        </w:pict>
      </w:r>
      <w:r>
        <w:rPr>
          <w:noProof/>
        </w:rPr>
        <w:pict>
          <v:shape id="_x0000_s1035" type="#_x0000_t202" style="position:absolute;margin-left:-14.3pt;margin-top:170.3pt;width:184.7pt;height:55.1pt;z-index:251661824" strokecolor="white">
            <v:textbox style="mso-next-textbox:#_x0000_s1035">
              <w:txbxContent>
                <w:p w:rsidR="001330A9" w:rsidRPr="00B8775A" w:rsidRDefault="001330A9" w:rsidP="00436117">
                  <w:pPr>
                    <w:jc w:val="center"/>
                    <w:rPr>
                      <w:i/>
                      <w:sz w:val="22"/>
                    </w:rPr>
                  </w:pPr>
                  <w:r w:rsidRPr="00B8775A">
                    <w:rPr>
                      <w:i/>
                      <w:sz w:val="22"/>
                    </w:rPr>
                    <w:t>Рисунок 1</w:t>
                  </w:r>
                  <w:r>
                    <w:rPr>
                      <w:i/>
                      <w:sz w:val="22"/>
                    </w:rPr>
                    <w:t>4</w:t>
                  </w:r>
                  <w:r w:rsidRPr="00B8775A">
                    <w:rPr>
                      <w:i/>
                      <w:sz w:val="22"/>
                    </w:rPr>
                    <w:t xml:space="preserve"> —шарнирный узел соединения смежных рам</w:t>
                  </w:r>
                </w:p>
              </w:txbxContent>
            </v:textbox>
          </v:shape>
        </w:pict>
      </w:r>
      <w:r w:rsidR="00ED1BFB">
        <w:rPr>
          <w:noProof/>
        </w:rPr>
        <w:drawing>
          <wp:inline distT="0" distB="0" distL="0" distR="0">
            <wp:extent cx="2266950" cy="2047875"/>
            <wp:effectExtent l="19050" t="0" r="0" b="0"/>
            <wp:docPr id="13" name="Рисунок 30" descr="устройство для отведения ядерной энергетической установки от   приборно-агрегатного отсека космического аппарата, патент № 253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устройство для отведения ядерной энергетической установки от   приборно-агрегатного отсека космического аппарата, патент № 2535356"/>
                    <pic:cNvPicPr>
                      <a:picLocks noChangeAspect="1" noChangeArrowheads="1"/>
                    </pic:cNvPicPr>
                  </pic:nvPicPr>
                  <pic:blipFill>
                    <a:blip r:embed="rId38" cstate="print"/>
                    <a:srcRect b="3131"/>
                    <a:stretch>
                      <a:fillRect/>
                    </a:stretch>
                  </pic:blipFill>
                  <pic:spPr bwMode="auto">
                    <a:xfrm>
                      <a:off x="0" y="0"/>
                      <a:ext cx="2266950" cy="2047875"/>
                    </a:xfrm>
                    <a:prstGeom prst="rect">
                      <a:avLst/>
                    </a:prstGeom>
                    <a:noFill/>
                    <a:ln w="9525">
                      <a:noFill/>
                      <a:miter lim="800000"/>
                      <a:headEnd/>
                      <a:tailEnd/>
                    </a:ln>
                  </pic:spPr>
                </pic:pic>
              </a:graphicData>
            </a:graphic>
          </wp:inline>
        </w:drawing>
      </w:r>
      <w:r w:rsidR="00436117">
        <w:tab/>
      </w:r>
      <w:r w:rsidR="00436117">
        <w:tab/>
      </w:r>
      <w:r w:rsidR="00ED1BFB">
        <w:rPr>
          <w:noProof/>
        </w:rPr>
        <w:drawing>
          <wp:inline distT="0" distB="0" distL="0" distR="0">
            <wp:extent cx="2047875" cy="1952625"/>
            <wp:effectExtent l="19050" t="0" r="9525" b="0"/>
            <wp:docPr id="14" name="Рисунок 33" descr="устройство для отведения ядерной энергетической установки от   приборно-агрегатного отсека космического аппарата, патент № 253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устройство для отведения ядерной энергетической установки от   приборно-агрегатного отсека космического аппарата, патент № 2535356"/>
                    <pic:cNvPicPr>
                      <a:picLocks noChangeAspect="1" noChangeArrowheads="1"/>
                    </pic:cNvPicPr>
                  </pic:nvPicPr>
                  <pic:blipFill>
                    <a:blip r:embed="rId39" cstate="print"/>
                    <a:srcRect b="3641"/>
                    <a:stretch>
                      <a:fillRect/>
                    </a:stretch>
                  </pic:blipFill>
                  <pic:spPr bwMode="auto">
                    <a:xfrm>
                      <a:off x="0" y="0"/>
                      <a:ext cx="2047875" cy="1952625"/>
                    </a:xfrm>
                    <a:prstGeom prst="rect">
                      <a:avLst/>
                    </a:prstGeom>
                    <a:noFill/>
                    <a:ln w="9525">
                      <a:noFill/>
                      <a:miter lim="800000"/>
                      <a:headEnd/>
                      <a:tailEnd/>
                    </a:ln>
                  </pic:spPr>
                </pic:pic>
              </a:graphicData>
            </a:graphic>
          </wp:inline>
        </w:drawing>
      </w:r>
    </w:p>
    <w:p w:rsidR="00436117" w:rsidRDefault="00436117" w:rsidP="00436117"/>
    <w:p w:rsidR="00436117" w:rsidRDefault="00436117" w:rsidP="00436117">
      <w:pPr>
        <w:tabs>
          <w:tab w:val="left" w:pos="3694"/>
        </w:tabs>
      </w:pPr>
      <w:r>
        <w:tab/>
      </w:r>
    </w:p>
    <w:p w:rsidR="005E3D6A" w:rsidRDefault="005E3D6A" w:rsidP="00436117">
      <w:pPr>
        <w:tabs>
          <w:tab w:val="left" w:pos="3694"/>
        </w:tabs>
      </w:pPr>
    </w:p>
    <w:p w:rsidR="005E3D6A" w:rsidRDefault="005E3D6A" w:rsidP="00436117">
      <w:pPr>
        <w:tabs>
          <w:tab w:val="left" w:pos="3694"/>
        </w:tabs>
      </w:pPr>
    </w:p>
    <w:p w:rsidR="005E3D6A" w:rsidRDefault="005E3D6A" w:rsidP="00436117">
      <w:pPr>
        <w:tabs>
          <w:tab w:val="left" w:pos="3694"/>
        </w:tabs>
      </w:pPr>
    </w:p>
    <w:p w:rsidR="00436117" w:rsidRPr="00EA7772" w:rsidRDefault="00436117" w:rsidP="00436117">
      <w:pPr>
        <w:ind w:firstLine="567"/>
        <w:rPr>
          <w:i/>
          <w:u w:val="single"/>
        </w:rPr>
      </w:pPr>
      <w:r w:rsidRPr="00EA7772">
        <w:rPr>
          <w:i/>
          <w:u w:val="single"/>
        </w:rPr>
        <w:t>Недостатки системы:</w:t>
      </w:r>
    </w:p>
    <w:p w:rsidR="00436117" w:rsidRDefault="00436117" w:rsidP="00436117">
      <w:pPr>
        <w:ind w:firstLine="567"/>
      </w:pPr>
      <w:r>
        <w:t xml:space="preserve">1. Ограничение расстояния отодвижения </w:t>
      </w:r>
      <w:proofErr w:type="gramStart"/>
      <w:r>
        <w:t>в следствии</w:t>
      </w:r>
      <w:proofErr w:type="gramEnd"/>
      <w:r>
        <w:t xml:space="preserve"> малой жесткости конструкции.</w:t>
      </w:r>
    </w:p>
    <w:p w:rsidR="00BC5328" w:rsidRPr="00BC5328" w:rsidRDefault="00436117" w:rsidP="00BC5328">
      <w:pPr>
        <w:ind w:firstLine="567"/>
      </w:pPr>
      <w:r>
        <w:t>2. Описанная конструкция содержит большое количество шарнирных соединений, в которых в условиях вакуума может произойти «холодная сварка».</w:t>
      </w:r>
      <w:r>
        <w:br w:type="page"/>
      </w:r>
    </w:p>
    <w:p w:rsidR="00436117" w:rsidRDefault="00436117" w:rsidP="00BC5328">
      <w:pPr>
        <w:pStyle w:val="af0"/>
        <w:numPr>
          <w:ilvl w:val="1"/>
          <w:numId w:val="39"/>
        </w:numPr>
      </w:pPr>
      <w:r w:rsidRPr="00F2462F">
        <w:lastRenderedPageBreak/>
        <w:t>Альтернативная система отодвижения</w:t>
      </w:r>
    </w:p>
    <w:p w:rsidR="00436117" w:rsidRDefault="00436117" w:rsidP="00436117">
      <w:pPr>
        <w:pStyle w:val="af0"/>
        <w:ind w:left="567"/>
        <w:rPr>
          <w:b w:val="0"/>
        </w:rPr>
      </w:pPr>
    </w:p>
    <w:p w:rsidR="00436117" w:rsidRPr="003D4C70" w:rsidRDefault="00436117" w:rsidP="003D4C70">
      <w:pPr>
        <w:pStyle w:val="af0"/>
        <w:ind w:left="567"/>
        <w:jc w:val="left"/>
        <w:rPr>
          <w:b w:val="0"/>
        </w:rPr>
      </w:pPr>
      <w:r w:rsidRPr="003D4C70">
        <w:rPr>
          <w:b w:val="0"/>
        </w:rPr>
        <w:t>Рассмотрим применение другой системы отодвижения.</w:t>
      </w:r>
    </w:p>
    <w:p w:rsidR="00436117" w:rsidRPr="003D4C70" w:rsidRDefault="00436117" w:rsidP="003D4C70">
      <w:pPr>
        <w:pStyle w:val="af0"/>
        <w:ind w:left="567"/>
        <w:jc w:val="left"/>
        <w:rPr>
          <w:b w:val="0"/>
        </w:rPr>
      </w:pPr>
    </w:p>
    <w:p w:rsidR="00436117" w:rsidRPr="003D4C70" w:rsidRDefault="00436117" w:rsidP="003D4C70">
      <w:pPr>
        <w:pStyle w:val="af0"/>
        <w:ind w:left="567"/>
        <w:jc w:val="left"/>
        <w:rPr>
          <w:b w:val="0"/>
        </w:rPr>
      </w:pPr>
      <w:r w:rsidRPr="003D4C70">
        <w:rPr>
          <w:b w:val="0"/>
        </w:rPr>
        <w:t>На чертежах (фиг. 1</w:t>
      </w:r>
      <w:r w:rsidR="003D4C70">
        <w:rPr>
          <w:b w:val="0"/>
        </w:rPr>
        <w:t>6-19</w:t>
      </w:r>
      <w:r w:rsidRPr="003D4C70">
        <w:rPr>
          <w:b w:val="0"/>
        </w:rPr>
        <w:t xml:space="preserve">) </w:t>
      </w:r>
      <w:proofErr w:type="gramStart"/>
      <w:r w:rsidRPr="003D4C70">
        <w:rPr>
          <w:b w:val="0"/>
        </w:rPr>
        <w:t>приведена</w:t>
      </w:r>
      <w:proofErr w:type="gramEnd"/>
      <w:r w:rsidRPr="003D4C70">
        <w:rPr>
          <w:b w:val="0"/>
        </w:rPr>
        <w:t xml:space="preserve"> ККС предлагаемой системы отодвижения: </w:t>
      </w:r>
    </w:p>
    <w:p w:rsidR="00436117" w:rsidRPr="003D4C70" w:rsidRDefault="00436117" w:rsidP="003D4C70">
      <w:pPr>
        <w:pStyle w:val="af0"/>
        <w:ind w:left="567"/>
        <w:jc w:val="left"/>
        <w:rPr>
          <w:b w:val="0"/>
        </w:rPr>
      </w:pPr>
      <w:r w:rsidRPr="003D4C70">
        <w:rPr>
          <w:b w:val="0"/>
        </w:rPr>
        <w:t xml:space="preserve">- стартовое положение - </w:t>
      </w:r>
      <w:proofErr w:type="gramStart"/>
      <w:r w:rsidRPr="003D4C70">
        <w:rPr>
          <w:b w:val="0"/>
        </w:rPr>
        <w:t>фиг</w:t>
      </w:r>
      <w:proofErr w:type="gramEnd"/>
      <w:r w:rsidRPr="003D4C70">
        <w:rPr>
          <w:b w:val="0"/>
        </w:rPr>
        <w:t>.1;</w:t>
      </w:r>
    </w:p>
    <w:p w:rsidR="00436117" w:rsidRPr="003D4C70" w:rsidRDefault="00436117" w:rsidP="003D4C70">
      <w:pPr>
        <w:pStyle w:val="af0"/>
        <w:ind w:left="567"/>
        <w:jc w:val="left"/>
        <w:rPr>
          <w:b w:val="0"/>
        </w:rPr>
      </w:pPr>
      <w:r w:rsidRPr="003D4C70">
        <w:rPr>
          <w:b w:val="0"/>
        </w:rPr>
        <w:t xml:space="preserve">- орбитальное положение - </w:t>
      </w:r>
      <w:proofErr w:type="gramStart"/>
      <w:r w:rsidRPr="003D4C70">
        <w:rPr>
          <w:b w:val="0"/>
        </w:rPr>
        <w:t>фиг</w:t>
      </w:r>
      <w:proofErr w:type="gramEnd"/>
      <w:r w:rsidRPr="003D4C70">
        <w:rPr>
          <w:b w:val="0"/>
        </w:rPr>
        <w:t>.3;</w:t>
      </w:r>
    </w:p>
    <w:p w:rsidR="00436117" w:rsidRPr="003D4C70" w:rsidRDefault="00436117" w:rsidP="003D4C70">
      <w:pPr>
        <w:pStyle w:val="af0"/>
        <w:ind w:left="567"/>
        <w:jc w:val="left"/>
        <w:rPr>
          <w:b w:val="0"/>
        </w:rPr>
      </w:pPr>
      <w:r w:rsidRPr="003D4C70">
        <w:rPr>
          <w:b w:val="0"/>
        </w:rPr>
        <w:t xml:space="preserve">- промежуточное положение - </w:t>
      </w:r>
      <w:proofErr w:type="gramStart"/>
      <w:r w:rsidRPr="003D4C70">
        <w:rPr>
          <w:b w:val="0"/>
        </w:rPr>
        <w:t>фиг</w:t>
      </w:r>
      <w:proofErr w:type="gramEnd"/>
      <w:r w:rsidRPr="003D4C70">
        <w:rPr>
          <w:b w:val="0"/>
        </w:rPr>
        <w:t>.2;</w:t>
      </w:r>
    </w:p>
    <w:p w:rsidR="00436117" w:rsidRPr="00593428" w:rsidRDefault="00436117" w:rsidP="003D4C70">
      <w:pPr>
        <w:pStyle w:val="af0"/>
        <w:ind w:left="567"/>
        <w:jc w:val="left"/>
        <w:rPr>
          <w:b w:val="0"/>
        </w:rPr>
      </w:pPr>
      <w:r w:rsidRPr="003D4C70">
        <w:rPr>
          <w:b w:val="0"/>
        </w:rPr>
        <w:t xml:space="preserve">- электромеханический привод - </w:t>
      </w:r>
      <w:proofErr w:type="gramStart"/>
      <w:r w:rsidRPr="003D4C70">
        <w:rPr>
          <w:b w:val="0"/>
        </w:rPr>
        <w:t>фиг</w:t>
      </w:r>
      <w:proofErr w:type="gramEnd"/>
      <w:r w:rsidRPr="003D4C70">
        <w:rPr>
          <w:b w:val="0"/>
        </w:rPr>
        <w:t>.4.</w:t>
      </w:r>
    </w:p>
    <w:p w:rsidR="00436117" w:rsidRDefault="00ED1BFB" w:rsidP="00436117">
      <w:pPr>
        <w:tabs>
          <w:tab w:val="left" w:pos="3694"/>
        </w:tabs>
        <w:jc w:val="center"/>
      </w:pPr>
      <w:r>
        <w:rPr>
          <w:noProof/>
        </w:rPr>
        <w:drawing>
          <wp:inline distT="0" distB="0" distL="0" distR="0">
            <wp:extent cx="1600200" cy="3000375"/>
            <wp:effectExtent l="19050" t="0" r="0" b="0"/>
            <wp:docPr id="15" name="Рисунок 2" descr="C:\Users\Костя\YandexDisk\Скриншоты\2018-01-14_23-4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Костя\YandexDisk\Скриншоты\2018-01-14_23-47-04.png"/>
                    <pic:cNvPicPr>
                      <a:picLocks noChangeAspect="1" noChangeArrowheads="1"/>
                    </pic:cNvPicPr>
                  </pic:nvPicPr>
                  <pic:blipFill>
                    <a:blip r:embed="rId40" cstate="print">
                      <a:grayscl/>
                    </a:blip>
                    <a:srcRect/>
                    <a:stretch>
                      <a:fillRect/>
                    </a:stretch>
                  </pic:blipFill>
                  <pic:spPr bwMode="auto">
                    <a:xfrm>
                      <a:off x="0" y="0"/>
                      <a:ext cx="1600200" cy="3000375"/>
                    </a:xfrm>
                    <a:prstGeom prst="rect">
                      <a:avLst/>
                    </a:prstGeom>
                    <a:noFill/>
                    <a:ln w="9525">
                      <a:noFill/>
                      <a:miter lim="800000"/>
                      <a:headEnd/>
                      <a:tailEnd/>
                    </a:ln>
                  </pic:spPr>
                </pic:pic>
              </a:graphicData>
            </a:graphic>
          </wp:inline>
        </w:drawing>
      </w:r>
    </w:p>
    <w:p w:rsidR="00436117" w:rsidRPr="003D4C70" w:rsidRDefault="003D4C70" w:rsidP="00436117">
      <w:pPr>
        <w:tabs>
          <w:tab w:val="left" w:pos="3694"/>
        </w:tabs>
        <w:jc w:val="center"/>
        <w:rPr>
          <w:i/>
          <w:sz w:val="22"/>
        </w:rPr>
      </w:pPr>
      <w:r w:rsidRPr="003D4C70">
        <w:rPr>
          <w:i/>
          <w:sz w:val="22"/>
        </w:rPr>
        <w:t>Рисунок 16</w:t>
      </w:r>
      <w:r w:rsidR="00436117" w:rsidRPr="003D4C70">
        <w:rPr>
          <w:i/>
          <w:sz w:val="22"/>
        </w:rPr>
        <w:t xml:space="preserve"> — Стартовое положение</w:t>
      </w:r>
    </w:p>
    <w:p w:rsidR="00436117" w:rsidRDefault="00436117" w:rsidP="00436117">
      <w:pPr>
        <w:tabs>
          <w:tab w:val="left" w:pos="3694"/>
        </w:tabs>
      </w:pPr>
      <w:r>
        <w:t> </w:t>
      </w:r>
    </w:p>
    <w:p w:rsidR="00436117" w:rsidRDefault="00436117" w:rsidP="00436117">
      <w:pPr>
        <w:tabs>
          <w:tab w:val="left" w:pos="3694"/>
        </w:tabs>
      </w:pPr>
      <w:r>
        <w:t xml:space="preserve"> </w:t>
      </w:r>
    </w:p>
    <w:p w:rsidR="00436117" w:rsidRDefault="00436117" w:rsidP="00436117"/>
    <w:p w:rsidR="00436117" w:rsidRDefault="00ED1BFB" w:rsidP="00436117">
      <w:pPr>
        <w:tabs>
          <w:tab w:val="left" w:pos="3694"/>
        </w:tabs>
        <w:jc w:val="center"/>
      </w:pPr>
      <w:r>
        <w:rPr>
          <w:noProof/>
        </w:rPr>
        <w:drawing>
          <wp:inline distT="0" distB="0" distL="0" distR="0">
            <wp:extent cx="3476625" cy="2609850"/>
            <wp:effectExtent l="19050" t="0" r="9525" b="0"/>
            <wp:docPr id="16" name="Рисунок 3" descr="C:\Users\Костя\YandexDisk\Скриншоты\2018-01-14_23-49-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Костя\YandexDisk\Скриншоты\2018-01-14_23-49-13.png"/>
                    <pic:cNvPicPr>
                      <a:picLocks noChangeAspect="1" noChangeArrowheads="1"/>
                    </pic:cNvPicPr>
                  </pic:nvPicPr>
                  <pic:blipFill>
                    <a:blip r:embed="rId41" cstate="print">
                      <a:grayscl/>
                    </a:blip>
                    <a:srcRect/>
                    <a:stretch>
                      <a:fillRect/>
                    </a:stretch>
                  </pic:blipFill>
                  <pic:spPr bwMode="auto">
                    <a:xfrm>
                      <a:off x="0" y="0"/>
                      <a:ext cx="3476625" cy="2609850"/>
                    </a:xfrm>
                    <a:prstGeom prst="rect">
                      <a:avLst/>
                    </a:prstGeom>
                    <a:noFill/>
                    <a:ln w="9525">
                      <a:noFill/>
                      <a:miter lim="800000"/>
                      <a:headEnd/>
                      <a:tailEnd/>
                    </a:ln>
                  </pic:spPr>
                </pic:pic>
              </a:graphicData>
            </a:graphic>
          </wp:inline>
        </w:drawing>
      </w:r>
    </w:p>
    <w:p w:rsidR="00436117" w:rsidRPr="003D4C70" w:rsidRDefault="003D4C70" w:rsidP="00436117">
      <w:pPr>
        <w:tabs>
          <w:tab w:val="left" w:pos="3694"/>
        </w:tabs>
        <w:jc w:val="center"/>
        <w:rPr>
          <w:i/>
          <w:sz w:val="22"/>
        </w:rPr>
      </w:pPr>
      <w:r w:rsidRPr="003D4C70">
        <w:rPr>
          <w:i/>
          <w:sz w:val="22"/>
        </w:rPr>
        <w:t>Рисунок 17</w:t>
      </w:r>
      <w:r w:rsidR="00436117" w:rsidRPr="003D4C70">
        <w:rPr>
          <w:i/>
          <w:sz w:val="22"/>
        </w:rPr>
        <w:t xml:space="preserve"> — Промежуточное положение</w:t>
      </w:r>
    </w:p>
    <w:p w:rsidR="00436117" w:rsidRDefault="00436117" w:rsidP="00436117">
      <w:pPr>
        <w:tabs>
          <w:tab w:val="left" w:pos="3694"/>
        </w:tabs>
      </w:pPr>
    </w:p>
    <w:p w:rsidR="00436117" w:rsidRDefault="00436117" w:rsidP="00436117">
      <w:pPr>
        <w:tabs>
          <w:tab w:val="left" w:pos="567"/>
        </w:tabs>
      </w:pPr>
      <w:r>
        <w:tab/>
        <w:t>В состав КА входит:</w:t>
      </w:r>
    </w:p>
    <w:p w:rsidR="00436117" w:rsidRDefault="00436117" w:rsidP="00436117">
      <w:pPr>
        <w:tabs>
          <w:tab w:val="left" w:pos="567"/>
        </w:tabs>
      </w:pPr>
      <w:r>
        <w:tab/>
        <w:t>- блок обеспечивающих систем (БОС) –1,</w:t>
      </w:r>
    </w:p>
    <w:p w:rsidR="00436117" w:rsidRDefault="00436117" w:rsidP="00436117">
      <w:pPr>
        <w:tabs>
          <w:tab w:val="left" w:pos="567"/>
        </w:tabs>
      </w:pPr>
      <w:r>
        <w:tab/>
        <w:t>- сбрасываемые цилиндрические части ГО – 2,</w:t>
      </w:r>
    </w:p>
    <w:p w:rsidR="00436117" w:rsidRDefault="00436117" w:rsidP="00436117">
      <w:pPr>
        <w:tabs>
          <w:tab w:val="left" w:pos="567"/>
        </w:tabs>
      </w:pPr>
      <w:r>
        <w:tab/>
        <w:t>- конические створки ГО – 3,</w:t>
      </w:r>
    </w:p>
    <w:p w:rsidR="00436117" w:rsidRDefault="00436117" w:rsidP="00436117">
      <w:pPr>
        <w:tabs>
          <w:tab w:val="left" w:pos="567"/>
        </w:tabs>
      </w:pPr>
      <w:r>
        <w:lastRenderedPageBreak/>
        <w:tab/>
        <w:t>- раздвижные цилиндрические створки ГО (принадлежность системы отодвижения) – 4,</w:t>
      </w:r>
    </w:p>
    <w:p w:rsidR="00436117" w:rsidRDefault="00436117" w:rsidP="00436117">
      <w:pPr>
        <w:tabs>
          <w:tab w:val="left" w:pos="567"/>
        </w:tabs>
      </w:pPr>
      <w:r>
        <w:tab/>
        <w:t>- энергетический блок –5,</w:t>
      </w:r>
    </w:p>
    <w:p w:rsidR="00436117" w:rsidRDefault="00436117" w:rsidP="00436117">
      <w:pPr>
        <w:tabs>
          <w:tab w:val="left" w:pos="567"/>
        </w:tabs>
      </w:pPr>
      <w:r>
        <w:tab/>
        <w:t>- холодильники-излучатели –6,</w:t>
      </w:r>
    </w:p>
    <w:p w:rsidR="00436117" w:rsidRDefault="00436117" w:rsidP="00436117">
      <w:pPr>
        <w:tabs>
          <w:tab w:val="left" w:pos="567"/>
        </w:tabs>
      </w:pPr>
      <w:r>
        <w:tab/>
        <w:t>- электромеханический привод –7,</w:t>
      </w:r>
    </w:p>
    <w:p w:rsidR="00436117" w:rsidRDefault="00436117" w:rsidP="00436117">
      <w:pPr>
        <w:tabs>
          <w:tab w:val="left" w:pos="567"/>
        </w:tabs>
      </w:pPr>
      <w:r>
        <w:tab/>
        <w:t>- штанги –8, 12</w:t>
      </w:r>
    </w:p>
    <w:p w:rsidR="00436117" w:rsidRDefault="00436117" w:rsidP="00436117">
      <w:pPr>
        <w:tabs>
          <w:tab w:val="left" w:pos="567"/>
        </w:tabs>
      </w:pPr>
      <w:r>
        <w:tab/>
        <w:t>В состав конструкции электромеханического привода входит:</w:t>
      </w:r>
    </w:p>
    <w:p w:rsidR="00436117" w:rsidRDefault="00436117" w:rsidP="00436117">
      <w:pPr>
        <w:tabs>
          <w:tab w:val="left" w:pos="567"/>
        </w:tabs>
      </w:pPr>
      <w:r>
        <w:tab/>
        <w:t>- шарнирные соединения –9,</w:t>
      </w:r>
    </w:p>
    <w:p w:rsidR="00436117" w:rsidRDefault="00436117" w:rsidP="00436117">
      <w:pPr>
        <w:tabs>
          <w:tab w:val="left" w:pos="567"/>
        </w:tabs>
      </w:pPr>
      <w:r>
        <w:tab/>
        <w:t>- электродвигатель —10,</w:t>
      </w:r>
    </w:p>
    <w:p w:rsidR="00436117" w:rsidRDefault="00436117" w:rsidP="00436117">
      <w:pPr>
        <w:tabs>
          <w:tab w:val="left" w:pos="567"/>
        </w:tabs>
      </w:pPr>
      <w:r>
        <w:tab/>
        <w:t>- планетарный редуктор — 11,</w:t>
      </w:r>
    </w:p>
    <w:p w:rsidR="00436117" w:rsidRDefault="00436117" w:rsidP="00436117">
      <w:pPr>
        <w:tabs>
          <w:tab w:val="left" w:pos="567"/>
        </w:tabs>
      </w:pPr>
      <w:r>
        <w:tab/>
        <w:t>- предохранительная муфта —13,</w:t>
      </w:r>
    </w:p>
    <w:p w:rsidR="00436117" w:rsidRDefault="00436117" w:rsidP="00436117">
      <w:pPr>
        <w:tabs>
          <w:tab w:val="left" w:pos="567"/>
        </w:tabs>
      </w:pPr>
      <w:r>
        <w:tab/>
        <w:t>- коническая передача —14,</w:t>
      </w:r>
    </w:p>
    <w:p w:rsidR="00436117" w:rsidRDefault="00436117" w:rsidP="00436117">
      <w:pPr>
        <w:tabs>
          <w:tab w:val="left" w:pos="567"/>
        </w:tabs>
      </w:pPr>
      <w:r>
        <w:tab/>
        <w:t>- цилиндрическая передача — 15.</w:t>
      </w:r>
    </w:p>
    <w:p w:rsidR="00436117" w:rsidRDefault="00436117" w:rsidP="00436117">
      <w:pPr>
        <w:tabs>
          <w:tab w:val="left" w:pos="3694"/>
        </w:tabs>
        <w:ind w:left="-284" w:firstLine="142"/>
      </w:pPr>
    </w:p>
    <w:p w:rsidR="00436117" w:rsidRDefault="00ED1BFB" w:rsidP="00436117">
      <w:pPr>
        <w:tabs>
          <w:tab w:val="left" w:pos="3694"/>
        </w:tabs>
        <w:jc w:val="center"/>
      </w:pPr>
      <w:r>
        <w:rPr>
          <w:noProof/>
        </w:rPr>
        <w:drawing>
          <wp:inline distT="0" distB="0" distL="0" distR="0">
            <wp:extent cx="2447925" cy="3438525"/>
            <wp:effectExtent l="19050" t="0" r="9525" b="0"/>
            <wp:docPr id="17" name="Рисунок 5" descr="C:\Users\Костя\YandexDisk\Скриншоты\2018-01-14_23-52-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Костя\YandexDisk\Скриншоты\2018-01-14_23-52-32.png"/>
                    <pic:cNvPicPr>
                      <a:picLocks noChangeAspect="1" noChangeArrowheads="1"/>
                    </pic:cNvPicPr>
                  </pic:nvPicPr>
                  <pic:blipFill>
                    <a:blip r:embed="rId42" cstate="print">
                      <a:grayscl/>
                    </a:blip>
                    <a:srcRect r="15894"/>
                    <a:stretch>
                      <a:fillRect/>
                    </a:stretch>
                  </pic:blipFill>
                  <pic:spPr bwMode="auto">
                    <a:xfrm>
                      <a:off x="0" y="0"/>
                      <a:ext cx="2447925" cy="3438525"/>
                    </a:xfrm>
                    <a:prstGeom prst="rect">
                      <a:avLst/>
                    </a:prstGeom>
                    <a:noFill/>
                    <a:ln w="9525">
                      <a:noFill/>
                      <a:miter lim="800000"/>
                      <a:headEnd/>
                      <a:tailEnd/>
                    </a:ln>
                  </pic:spPr>
                </pic:pic>
              </a:graphicData>
            </a:graphic>
          </wp:inline>
        </w:drawing>
      </w:r>
    </w:p>
    <w:p w:rsidR="00436117" w:rsidRPr="003D4C70" w:rsidRDefault="003D4C70" w:rsidP="00436117">
      <w:pPr>
        <w:tabs>
          <w:tab w:val="left" w:pos="3694"/>
        </w:tabs>
        <w:jc w:val="center"/>
        <w:rPr>
          <w:i/>
          <w:sz w:val="22"/>
        </w:rPr>
      </w:pPr>
      <w:r w:rsidRPr="003D4C70">
        <w:rPr>
          <w:i/>
          <w:sz w:val="22"/>
        </w:rPr>
        <w:t>Рисунок 18</w:t>
      </w:r>
      <w:r w:rsidR="00436117" w:rsidRPr="003D4C70">
        <w:rPr>
          <w:i/>
          <w:sz w:val="22"/>
        </w:rPr>
        <w:t xml:space="preserve"> — Орбитальное  положение</w:t>
      </w:r>
    </w:p>
    <w:p w:rsidR="00436117" w:rsidRDefault="00436117" w:rsidP="00436117">
      <w:pPr>
        <w:tabs>
          <w:tab w:val="left" w:pos="3694"/>
        </w:tabs>
      </w:pPr>
    </w:p>
    <w:p w:rsidR="00436117" w:rsidRDefault="00ED1BFB" w:rsidP="00436117">
      <w:pPr>
        <w:tabs>
          <w:tab w:val="left" w:pos="3694"/>
        </w:tabs>
        <w:jc w:val="center"/>
      </w:pPr>
      <w:r>
        <w:rPr>
          <w:noProof/>
        </w:rPr>
        <w:drawing>
          <wp:inline distT="0" distB="0" distL="0" distR="0">
            <wp:extent cx="2447925" cy="1971675"/>
            <wp:effectExtent l="19050" t="0" r="9525" b="0"/>
            <wp:docPr id="18" name="Рисунок 10" descr="C:\Users\Костя\YandexDisk\Скриншоты\2017-12-10_23-37-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Users\Костя\YandexDisk\Скриншоты\2017-12-10_23-37-43.png"/>
                    <pic:cNvPicPr>
                      <a:picLocks noChangeAspect="1" noChangeArrowheads="1"/>
                    </pic:cNvPicPr>
                  </pic:nvPicPr>
                  <pic:blipFill>
                    <a:blip r:embed="rId43" cstate="print">
                      <a:grayscl/>
                    </a:blip>
                    <a:srcRect/>
                    <a:stretch>
                      <a:fillRect/>
                    </a:stretch>
                  </pic:blipFill>
                  <pic:spPr bwMode="auto">
                    <a:xfrm>
                      <a:off x="0" y="0"/>
                      <a:ext cx="2447925" cy="1971675"/>
                    </a:xfrm>
                    <a:prstGeom prst="rect">
                      <a:avLst/>
                    </a:prstGeom>
                    <a:noFill/>
                    <a:ln w="9525">
                      <a:noFill/>
                      <a:miter lim="800000"/>
                      <a:headEnd/>
                      <a:tailEnd/>
                    </a:ln>
                  </pic:spPr>
                </pic:pic>
              </a:graphicData>
            </a:graphic>
          </wp:inline>
        </w:drawing>
      </w:r>
    </w:p>
    <w:p w:rsidR="00436117" w:rsidRPr="003D4C70" w:rsidRDefault="003D4C70" w:rsidP="00436117">
      <w:pPr>
        <w:tabs>
          <w:tab w:val="left" w:pos="3694"/>
        </w:tabs>
        <w:jc w:val="center"/>
        <w:rPr>
          <w:i/>
          <w:sz w:val="22"/>
        </w:rPr>
      </w:pPr>
      <w:r>
        <w:rPr>
          <w:i/>
          <w:sz w:val="22"/>
        </w:rPr>
        <w:t>Рисунок 19</w:t>
      </w:r>
      <w:r w:rsidR="00436117" w:rsidRPr="003D4C70">
        <w:rPr>
          <w:i/>
          <w:sz w:val="22"/>
        </w:rPr>
        <w:t xml:space="preserve"> — Электромеханический привод</w:t>
      </w:r>
    </w:p>
    <w:p w:rsidR="00436117" w:rsidRDefault="00436117" w:rsidP="00436117">
      <w:pPr>
        <w:tabs>
          <w:tab w:val="left" w:pos="3694"/>
        </w:tabs>
      </w:pPr>
    </w:p>
    <w:p w:rsidR="00436117" w:rsidRDefault="00436117" w:rsidP="00436117">
      <w:pPr>
        <w:tabs>
          <w:tab w:val="left" w:pos="567"/>
        </w:tabs>
      </w:pPr>
      <w:r>
        <w:tab/>
        <w:t xml:space="preserve">ЯЭУ крепится </w:t>
      </w:r>
      <w:proofErr w:type="spellStart"/>
      <w:r>
        <w:t>консольно</w:t>
      </w:r>
      <w:proofErr w:type="spellEnd"/>
      <w:r>
        <w:t xml:space="preserve"> к приводному блоку, который в свою очередь закреплен на коническом переходнике посредством пиротехнических устройств.</w:t>
      </w:r>
    </w:p>
    <w:p w:rsidR="00436117" w:rsidRDefault="00436117" w:rsidP="00436117">
      <w:pPr>
        <w:tabs>
          <w:tab w:val="left" w:pos="567"/>
        </w:tabs>
      </w:pPr>
      <w:r>
        <w:lastRenderedPageBreak/>
        <w:tab/>
        <w:t xml:space="preserve">Предлагаемая система отодвижения работает следующим образом. По команде системы управления (СУ), когда КА находится на расчетной орбите, на пиротехнические устройства подается напряжение, в результате чего происходит их срабатывание. После этого на электродвигатель 10 подается питающее напряжение. Через механическую передачу, состоящей из редуктора 11, цилиндрической передачи 15 крутящий момент передается к штангам 12, которые соединяется с приводом посредством конического зацепления 14. В свою очередь, штанги воздействуют на створки ГО 5. Начинается отодвижение ЯЭУ от блока обеспечивающих систем 3, в процессе которого створки ГО сначала раскрываются, а затем смыкаются. На </w:t>
      </w:r>
      <w:proofErr w:type="gramStart"/>
      <w:r>
        <w:t>фиг</w:t>
      </w:r>
      <w:proofErr w:type="gramEnd"/>
      <w:r>
        <w:t>. 3 отмечено промежуточное положение ЯЭУ. Во избежание перекосов при раскрытии устанавливаются предохранительные муфты 13.</w:t>
      </w:r>
    </w:p>
    <w:p w:rsidR="00436117" w:rsidRDefault="00436117" w:rsidP="00436117">
      <w:pPr>
        <w:tabs>
          <w:tab w:val="left" w:pos="567"/>
        </w:tabs>
      </w:pPr>
      <w:r>
        <w:tab/>
        <w:t>Цилиндрические части (2) и конические створки ГО (3) сбрасываются на этапе выведения после прохождения плотных слоев атмосферы, когда аэродинамическое воздействие на элементы конструкции минимально.</w:t>
      </w:r>
    </w:p>
    <w:p w:rsidR="00436117" w:rsidRDefault="00436117" w:rsidP="00436117">
      <w:pPr>
        <w:tabs>
          <w:tab w:val="left" w:pos="567"/>
        </w:tabs>
      </w:pPr>
      <w:r>
        <w:tab/>
        <w:t>Предложенная конструкция системы отодвижения выгодно отличается от альтернативных в части массогабаритных характеристик за счет того, что цилиндрическая часть ГО является частью предлагаемой системы отодвижения.</w:t>
      </w:r>
    </w:p>
    <w:p w:rsidR="00436117" w:rsidRDefault="00436117" w:rsidP="00436117">
      <w:pPr>
        <w:tabs>
          <w:tab w:val="left" w:pos="567"/>
        </w:tabs>
      </w:pPr>
    </w:p>
    <w:p w:rsidR="00436117" w:rsidRDefault="00436117" w:rsidP="00436117">
      <w:r>
        <w:br w:type="page"/>
      </w:r>
    </w:p>
    <w:p w:rsidR="004E018C" w:rsidRPr="004142AF" w:rsidRDefault="009F40B5" w:rsidP="004142AF">
      <w:pPr>
        <w:pStyle w:val="1"/>
        <w:numPr>
          <w:ilvl w:val="0"/>
          <w:numId w:val="39"/>
        </w:numPr>
      </w:pPr>
      <w:bookmarkStart w:id="4" w:name="_Toc515193952"/>
      <w:r w:rsidRPr="004142AF">
        <w:lastRenderedPageBreak/>
        <w:t>Сравнение методов ТПР.</w:t>
      </w:r>
      <w:bookmarkEnd w:id="4"/>
    </w:p>
    <w:p w:rsidR="00BD1316" w:rsidRDefault="004142AF" w:rsidP="00BD1316">
      <w:pPr>
        <w:ind w:firstLine="567"/>
        <w:rPr>
          <w:color w:val="000000" w:themeColor="text1"/>
        </w:rPr>
      </w:pPr>
      <w:r>
        <w:rPr>
          <w:color w:val="000000" w:themeColor="text1"/>
        </w:rPr>
        <w:t xml:space="preserve">В результате проведения практической работы </w:t>
      </w:r>
      <w:r w:rsidR="00737454">
        <w:rPr>
          <w:color w:val="000000" w:themeColor="text1"/>
        </w:rPr>
        <w:t xml:space="preserve">были применены </w:t>
      </w:r>
      <w:r>
        <w:rPr>
          <w:color w:val="000000" w:themeColor="text1"/>
        </w:rPr>
        <w:t xml:space="preserve"> </w:t>
      </w:r>
      <w:r w:rsidR="00272C4F">
        <w:rPr>
          <w:color w:val="000000" w:themeColor="text1"/>
        </w:rPr>
        <w:t>методы,</w:t>
      </w:r>
      <w:r>
        <w:rPr>
          <w:color w:val="000000" w:themeColor="text1"/>
        </w:rPr>
        <w:t xml:space="preserve"> описанны</w:t>
      </w:r>
      <w:r w:rsidR="00737454">
        <w:rPr>
          <w:color w:val="000000" w:themeColor="text1"/>
        </w:rPr>
        <w:t>е</w:t>
      </w:r>
      <w:r>
        <w:rPr>
          <w:color w:val="000000" w:themeColor="text1"/>
        </w:rPr>
        <w:t xml:space="preserve"> в </w:t>
      </w:r>
      <w:r w:rsidR="008E1792">
        <w:rPr>
          <w:color w:val="000000" w:themeColor="text1"/>
        </w:rPr>
        <w:t>главе</w:t>
      </w:r>
      <w:r>
        <w:rPr>
          <w:color w:val="000000" w:themeColor="text1"/>
        </w:rPr>
        <w:t xml:space="preserve"> 1 данной работы</w:t>
      </w:r>
      <w:r w:rsidR="00737454">
        <w:rPr>
          <w:color w:val="000000" w:themeColor="text1"/>
        </w:rPr>
        <w:t xml:space="preserve">. Ниже представлены результаты, а также </w:t>
      </w:r>
      <w:r w:rsidR="00272C4F">
        <w:rPr>
          <w:color w:val="000000" w:themeColor="text1"/>
        </w:rPr>
        <w:t xml:space="preserve">приведены сравнения этих методов. </w:t>
      </w:r>
    </w:p>
    <w:p w:rsidR="00272C4F" w:rsidRDefault="00272C4F" w:rsidP="00BD1316">
      <w:pPr>
        <w:ind w:firstLine="567"/>
        <w:rPr>
          <w:color w:val="000000" w:themeColor="text1"/>
        </w:rPr>
      </w:pPr>
      <w:r>
        <w:rPr>
          <w:color w:val="000000" w:themeColor="text1"/>
        </w:rPr>
        <w:t xml:space="preserve">В качестве экспертов выступили работники АО КБ «Арсенал» им. Фрунзе. Экспертам были выданы сопроводительные материалы с описанием конструкций приведенных в </w:t>
      </w:r>
      <w:r w:rsidR="008E1792">
        <w:rPr>
          <w:color w:val="000000" w:themeColor="text1"/>
        </w:rPr>
        <w:t>главе 2,  помимо этого они были ознакомлены с описанием методик ТПР. Далее проводился опрос,  который в случаях с методом экспертов</w:t>
      </w:r>
      <w:r w:rsidR="00A411C1">
        <w:rPr>
          <w:color w:val="000000" w:themeColor="text1"/>
        </w:rPr>
        <w:t xml:space="preserve"> («Дельфы»)</w:t>
      </w:r>
      <w:r w:rsidR="008E1792">
        <w:rPr>
          <w:color w:val="000000" w:themeColor="text1"/>
        </w:rPr>
        <w:t xml:space="preserve"> и МАИ представлял собой анкетирование. Метод же функции полезности предполагает проведение интервьюирования.</w:t>
      </w:r>
    </w:p>
    <w:p w:rsidR="003D77F6" w:rsidRDefault="003D77F6" w:rsidP="00BD1316">
      <w:pPr>
        <w:ind w:firstLine="567"/>
        <w:rPr>
          <w:color w:val="000000" w:themeColor="text1"/>
        </w:rPr>
      </w:pPr>
    </w:p>
    <w:p w:rsidR="00A411C1" w:rsidRPr="00A411C1" w:rsidRDefault="00A411C1" w:rsidP="00A411C1">
      <w:pPr>
        <w:pStyle w:val="af8"/>
        <w:keepNext/>
        <w:rPr>
          <w:b w:val="0"/>
          <w:i/>
          <w:color w:val="000000" w:themeColor="text1"/>
        </w:rPr>
      </w:pPr>
      <w:r w:rsidRPr="00A411C1">
        <w:rPr>
          <w:b w:val="0"/>
          <w:i/>
          <w:color w:val="000000" w:themeColor="text1"/>
        </w:rPr>
        <w:t xml:space="preserve">Таблица </w:t>
      </w:r>
      <w:r w:rsidR="0088466F" w:rsidRPr="00A411C1">
        <w:rPr>
          <w:b w:val="0"/>
          <w:i/>
          <w:color w:val="000000" w:themeColor="text1"/>
        </w:rPr>
        <w:fldChar w:fldCharType="begin"/>
      </w:r>
      <w:r w:rsidRPr="00A411C1">
        <w:rPr>
          <w:b w:val="0"/>
          <w:i/>
          <w:color w:val="000000" w:themeColor="text1"/>
        </w:rPr>
        <w:instrText xml:space="preserve"> SEQ Таблица \* ARABIC </w:instrText>
      </w:r>
      <w:r w:rsidR="0088466F" w:rsidRPr="00A411C1">
        <w:rPr>
          <w:b w:val="0"/>
          <w:i/>
          <w:color w:val="000000" w:themeColor="text1"/>
        </w:rPr>
        <w:fldChar w:fldCharType="separate"/>
      </w:r>
      <w:r w:rsidR="00F92C7B">
        <w:rPr>
          <w:b w:val="0"/>
          <w:i/>
          <w:noProof/>
          <w:color w:val="000000" w:themeColor="text1"/>
        </w:rPr>
        <w:t>5</w:t>
      </w:r>
      <w:r w:rsidR="0088466F" w:rsidRPr="00A411C1">
        <w:rPr>
          <w:b w:val="0"/>
          <w:i/>
          <w:color w:val="000000" w:themeColor="text1"/>
        </w:rPr>
        <w:fldChar w:fldCharType="end"/>
      </w:r>
      <w:r w:rsidRPr="00A411C1">
        <w:rPr>
          <w:b w:val="0"/>
          <w:i/>
          <w:color w:val="000000" w:themeColor="text1"/>
        </w:rPr>
        <w:t xml:space="preserve"> — Итоги анкетирование экспертов методом Дельфы</w:t>
      </w:r>
    </w:p>
    <w:tbl>
      <w:tblPr>
        <w:tblStyle w:val="a8"/>
        <w:tblW w:w="0" w:type="auto"/>
        <w:jc w:val="center"/>
        <w:tblLook w:val="04A0"/>
      </w:tblPr>
      <w:tblGrid>
        <w:gridCol w:w="1914"/>
        <w:gridCol w:w="717"/>
        <w:gridCol w:w="717"/>
        <w:gridCol w:w="606"/>
        <w:gridCol w:w="717"/>
        <w:gridCol w:w="717"/>
        <w:gridCol w:w="717"/>
        <w:gridCol w:w="717"/>
        <w:gridCol w:w="717"/>
        <w:gridCol w:w="717"/>
        <w:gridCol w:w="717"/>
      </w:tblGrid>
      <w:tr w:rsidR="003D77F6" w:rsidTr="003D77F6">
        <w:trPr>
          <w:jc w:val="center"/>
        </w:trPr>
        <w:tc>
          <w:tcPr>
            <w:tcW w:w="1914" w:type="dxa"/>
            <w:vMerge w:val="restart"/>
            <w:vAlign w:val="center"/>
          </w:tcPr>
          <w:p w:rsidR="003D77F6" w:rsidRDefault="003D77F6" w:rsidP="003D77F6">
            <w:pPr>
              <w:jc w:val="center"/>
              <w:rPr>
                <w:color w:val="000000" w:themeColor="text1"/>
              </w:rPr>
            </w:pPr>
            <w:r>
              <w:rPr>
                <w:color w:val="000000" w:themeColor="text1"/>
              </w:rPr>
              <w:t>Критерий</w:t>
            </w:r>
          </w:p>
        </w:tc>
        <w:tc>
          <w:tcPr>
            <w:tcW w:w="7059" w:type="dxa"/>
            <w:gridSpan w:val="10"/>
          </w:tcPr>
          <w:p w:rsidR="003D77F6" w:rsidRPr="003D77F6" w:rsidRDefault="003D77F6" w:rsidP="003D77F6">
            <w:pPr>
              <w:jc w:val="center"/>
              <w:rPr>
                <w:color w:val="000000" w:themeColor="text1"/>
                <w:sz w:val="20"/>
                <w:szCs w:val="20"/>
              </w:rPr>
            </w:pPr>
            <w:r>
              <w:rPr>
                <w:color w:val="000000" w:themeColor="text1"/>
                <w:sz w:val="20"/>
                <w:szCs w:val="20"/>
              </w:rPr>
              <w:t>Значение оценки конструкции</w:t>
            </w:r>
          </w:p>
        </w:tc>
      </w:tr>
      <w:tr w:rsidR="003D77F6" w:rsidTr="00681EFD">
        <w:trPr>
          <w:jc w:val="center"/>
        </w:trPr>
        <w:tc>
          <w:tcPr>
            <w:tcW w:w="1914" w:type="dxa"/>
            <w:vMerge/>
          </w:tcPr>
          <w:p w:rsidR="003D77F6" w:rsidRDefault="003D77F6" w:rsidP="003D77F6">
            <w:pPr>
              <w:jc w:val="center"/>
              <w:rPr>
                <w:color w:val="000000" w:themeColor="text1"/>
              </w:rPr>
            </w:pPr>
          </w:p>
        </w:tc>
        <w:tc>
          <w:tcPr>
            <w:tcW w:w="3474" w:type="dxa"/>
            <w:gridSpan w:val="5"/>
            <w:vAlign w:val="center"/>
          </w:tcPr>
          <w:p w:rsidR="003D77F6" w:rsidRPr="003D77F6" w:rsidRDefault="000E2DCF" w:rsidP="003D77F6">
            <w:pPr>
              <w:jc w:val="center"/>
              <w:rPr>
                <w:color w:val="000000" w:themeColor="text1"/>
                <w:sz w:val="20"/>
                <w:szCs w:val="20"/>
              </w:rPr>
            </w:pPr>
            <w:r>
              <w:rPr>
                <w:color w:val="000000" w:themeColor="text1"/>
                <w:sz w:val="20"/>
                <w:szCs w:val="20"/>
              </w:rPr>
              <w:t>Рассчитанное по среднеарифметическому</w:t>
            </w:r>
          </w:p>
        </w:tc>
        <w:tc>
          <w:tcPr>
            <w:tcW w:w="3585" w:type="dxa"/>
            <w:gridSpan w:val="5"/>
            <w:vAlign w:val="center"/>
          </w:tcPr>
          <w:p w:rsidR="003D77F6" w:rsidRPr="003D77F6" w:rsidRDefault="000E2DCF" w:rsidP="000E2DCF">
            <w:pPr>
              <w:jc w:val="center"/>
              <w:rPr>
                <w:color w:val="000000" w:themeColor="text1"/>
                <w:sz w:val="20"/>
                <w:szCs w:val="20"/>
              </w:rPr>
            </w:pPr>
            <w:proofErr w:type="gramStart"/>
            <w:r>
              <w:rPr>
                <w:color w:val="000000" w:themeColor="text1"/>
                <w:sz w:val="20"/>
                <w:szCs w:val="20"/>
              </w:rPr>
              <w:t>Рассчитанное</w:t>
            </w:r>
            <w:proofErr w:type="gramEnd"/>
            <w:r>
              <w:rPr>
                <w:color w:val="000000" w:themeColor="text1"/>
                <w:sz w:val="20"/>
                <w:szCs w:val="20"/>
              </w:rPr>
              <w:t xml:space="preserve"> по м</w:t>
            </w:r>
            <w:r w:rsidR="003D77F6" w:rsidRPr="003D77F6">
              <w:rPr>
                <w:color w:val="000000" w:themeColor="text1"/>
                <w:sz w:val="20"/>
                <w:szCs w:val="20"/>
              </w:rPr>
              <w:t>едиа</w:t>
            </w:r>
            <w:r>
              <w:rPr>
                <w:color w:val="000000" w:themeColor="text1"/>
                <w:sz w:val="20"/>
                <w:szCs w:val="20"/>
              </w:rPr>
              <w:t>не</w:t>
            </w:r>
          </w:p>
        </w:tc>
      </w:tr>
      <w:tr w:rsidR="003D77F6" w:rsidTr="003D77F6">
        <w:trPr>
          <w:jc w:val="center"/>
        </w:trPr>
        <w:tc>
          <w:tcPr>
            <w:tcW w:w="1914" w:type="dxa"/>
            <w:vMerge/>
          </w:tcPr>
          <w:p w:rsidR="003D77F6" w:rsidRDefault="003D77F6">
            <w:pPr>
              <w:rPr>
                <w:color w:val="000000"/>
                <w:sz w:val="20"/>
                <w:szCs w:val="20"/>
              </w:rPr>
            </w:pPr>
          </w:p>
        </w:tc>
        <w:tc>
          <w:tcPr>
            <w:tcW w:w="717" w:type="dxa"/>
            <w:vAlign w:val="center"/>
          </w:tcPr>
          <w:p w:rsidR="003D77F6" w:rsidRPr="003D77F6" w:rsidRDefault="003D77F6" w:rsidP="003D77F6">
            <w:pPr>
              <w:rPr>
                <w:color w:val="000000"/>
                <w:sz w:val="20"/>
                <w:szCs w:val="20"/>
              </w:rPr>
            </w:pPr>
            <w:r>
              <w:rPr>
                <w:color w:val="000000"/>
                <w:sz w:val="20"/>
                <w:szCs w:val="20"/>
              </w:rPr>
              <w:t>1</w:t>
            </w:r>
          </w:p>
        </w:tc>
        <w:tc>
          <w:tcPr>
            <w:tcW w:w="717" w:type="dxa"/>
            <w:vAlign w:val="center"/>
          </w:tcPr>
          <w:p w:rsidR="003D77F6" w:rsidRPr="003D77F6" w:rsidRDefault="003D77F6" w:rsidP="003D77F6">
            <w:pPr>
              <w:rPr>
                <w:color w:val="000000"/>
                <w:sz w:val="20"/>
                <w:szCs w:val="20"/>
              </w:rPr>
            </w:pPr>
            <w:r>
              <w:rPr>
                <w:color w:val="000000"/>
                <w:sz w:val="20"/>
                <w:szCs w:val="20"/>
              </w:rPr>
              <w:t>2</w:t>
            </w:r>
          </w:p>
        </w:tc>
        <w:tc>
          <w:tcPr>
            <w:tcW w:w="606" w:type="dxa"/>
            <w:vAlign w:val="center"/>
          </w:tcPr>
          <w:p w:rsidR="003D77F6" w:rsidRPr="003D77F6" w:rsidRDefault="003D77F6" w:rsidP="003D77F6">
            <w:pPr>
              <w:rPr>
                <w:color w:val="000000"/>
                <w:sz w:val="20"/>
                <w:szCs w:val="20"/>
              </w:rPr>
            </w:pPr>
            <w:r>
              <w:rPr>
                <w:color w:val="000000"/>
                <w:sz w:val="20"/>
                <w:szCs w:val="20"/>
              </w:rPr>
              <w:t>3</w:t>
            </w:r>
          </w:p>
        </w:tc>
        <w:tc>
          <w:tcPr>
            <w:tcW w:w="717" w:type="dxa"/>
            <w:vAlign w:val="center"/>
          </w:tcPr>
          <w:p w:rsidR="003D77F6" w:rsidRPr="003D77F6" w:rsidRDefault="003D77F6" w:rsidP="003D77F6">
            <w:pPr>
              <w:rPr>
                <w:color w:val="000000"/>
                <w:sz w:val="20"/>
                <w:szCs w:val="20"/>
              </w:rPr>
            </w:pPr>
            <w:r>
              <w:rPr>
                <w:color w:val="000000"/>
                <w:sz w:val="20"/>
                <w:szCs w:val="20"/>
              </w:rPr>
              <w:t>4</w:t>
            </w:r>
          </w:p>
        </w:tc>
        <w:tc>
          <w:tcPr>
            <w:tcW w:w="717" w:type="dxa"/>
            <w:vAlign w:val="center"/>
          </w:tcPr>
          <w:p w:rsidR="003D77F6" w:rsidRPr="003D77F6" w:rsidRDefault="003D77F6" w:rsidP="003D77F6">
            <w:pPr>
              <w:rPr>
                <w:color w:val="000000"/>
                <w:sz w:val="20"/>
                <w:szCs w:val="20"/>
              </w:rPr>
            </w:pPr>
            <w:r>
              <w:rPr>
                <w:color w:val="000000"/>
                <w:sz w:val="20"/>
                <w:szCs w:val="20"/>
              </w:rPr>
              <w:t>5</w:t>
            </w:r>
          </w:p>
        </w:tc>
        <w:tc>
          <w:tcPr>
            <w:tcW w:w="717" w:type="dxa"/>
            <w:vAlign w:val="center"/>
          </w:tcPr>
          <w:p w:rsidR="003D77F6" w:rsidRPr="003D77F6" w:rsidRDefault="003D77F6" w:rsidP="003D77F6">
            <w:pPr>
              <w:rPr>
                <w:bCs/>
                <w:color w:val="000000"/>
                <w:sz w:val="20"/>
                <w:szCs w:val="20"/>
              </w:rPr>
            </w:pPr>
            <w:r>
              <w:rPr>
                <w:bCs/>
                <w:color w:val="000000"/>
                <w:sz w:val="20"/>
                <w:szCs w:val="20"/>
              </w:rPr>
              <w:t>1</w:t>
            </w:r>
          </w:p>
        </w:tc>
        <w:tc>
          <w:tcPr>
            <w:tcW w:w="717" w:type="dxa"/>
            <w:vAlign w:val="center"/>
          </w:tcPr>
          <w:p w:rsidR="003D77F6" w:rsidRPr="003D77F6" w:rsidRDefault="003D77F6" w:rsidP="003D77F6">
            <w:pPr>
              <w:rPr>
                <w:bCs/>
                <w:color w:val="000000"/>
                <w:sz w:val="20"/>
                <w:szCs w:val="20"/>
              </w:rPr>
            </w:pPr>
            <w:r>
              <w:rPr>
                <w:bCs/>
                <w:color w:val="000000"/>
                <w:sz w:val="20"/>
                <w:szCs w:val="20"/>
              </w:rPr>
              <w:t>2</w:t>
            </w:r>
          </w:p>
        </w:tc>
        <w:tc>
          <w:tcPr>
            <w:tcW w:w="717" w:type="dxa"/>
            <w:vAlign w:val="center"/>
          </w:tcPr>
          <w:p w:rsidR="003D77F6" w:rsidRPr="003D77F6" w:rsidRDefault="003D77F6" w:rsidP="003D77F6">
            <w:pPr>
              <w:rPr>
                <w:bCs/>
                <w:color w:val="000000"/>
                <w:sz w:val="20"/>
                <w:szCs w:val="20"/>
              </w:rPr>
            </w:pPr>
            <w:r>
              <w:rPr>
                <w:bCs/>
                <w:color w:val="000000"/>
                <w:sz w:val="20"/>
                <w:szCs w:val="20"/>
              </w:rPr>
              <w:t>3</w:t>
            </w:r>
          </w:p>
        </w:tc>
        <w:tc>
          <w:tcPr>
            <w:tcW w:w="717" w:type="dxa"/>
            <w:vAlign w:val="center"/>
          </w:tcPr>
          <w:p w:rsidR="003D77F6" w:rsidRPr="003D77F6" w:rsidRDefault="003D77F6" w:rsidP="003D77F6">
            <w:pPr>
              <w:rPr>
                <w:bCs/>
                <w:color w:val="000000"/>
                <w:sz w:val="20"/>
                <w:szCs w:val="20"/>
              </w:rPr>
            </w:pPr>
            <w:r>
              <w:rPr>
                <w:bCs/>
                <w:color w:val="000000"/>
                <w:sz w:val="20"/>
                <w:szCs w:val="20"/>
              </w:rPr>
              <w:t>4</w:t>
            </w:r>
          </w:p>
        </w:tc>
        <w:tc>
          <w:tcPr>
            <w:tcW w:w="717" w:type="dxa"/>
            <w:vAlign w:val="center"/>
          </w:tcPr>
          <w:p w:rsidR="003D77F6" w:rsidRPr="003D77F6" w:rsidRDefault="003D77F6" w:rsidP="003D77F6">
            <w:pPr>
              <w:rPr>
                <w:bCs/>
                <w:color w:val="000000"/>
                <w:sz w:val="20"/>
                <w:szCs w:val="20"/>
              </w:rPr>
            </w:pPr>
            <w:r>
              <w:rPr>
                <w:bCs/>
                <w:color w:val="000000"/>
                <w:sz w:val="20"/>
                <w:szCs w:val="20"/>
              </w:rPr>
              <w:t>5</w:t>
            </w:r>
          </w:p>
        </w:tc>
      </w:tr>
      <w:tr w:rsidR="003D77F6" w:rsidTr="003D77F6">
        <w:trPr>
          <w:jc w:val="center"/>
        </w:trPr>
        <w:tc>
          <w:tcPr>
            <w:tcW w:w="1914" w:type="dxa"/>
          </w:tcPr>
          <w:p w:rsidR="003D77F6" w:rsidRDefault="003D77F6">
            <w:pPr>
              <w:rPr>
                <w:color w:val="000000"/>
                <w:sz w:val="20"/>
                <w:szCs w:val="20"/>
              </w:rPr>
            </w:pPr>
            <w:r>
              <w:rPr>
                <w:color w:val="000000"/>
                <w:sz w:val="20"/>
                <w:szCs w:val="20"/>
              </w:rPr>
              <w:t>1 Простота конструкции</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5,33</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4,125</w:t>
            </w:r>
          </w:p>
        </w:tc>
        <w:tc>
          <w:tcPr>
            <w:tcW w:w="606" w:type="dxa"/>
            <w:vAlign w:val="center"/>
          </w:tcPr>
          <w:p w:rsidR="003D77F6" w:rsidRPr="00AA3BEE" w:rsidRDefault="003D77F6" w:rsidP="00AA3BEE">
            <w:pPr>
              <w:jc w:val="center"/>
              <w:rPr>
                <w:i/>
                <w:color w:val="000000"/>
                <w:sz w:val="20"/>
                <w:szCs w:val="20"/>
              </w:rPr>
            </w:pPr>
            <w:r w:rsidRPr="00AA3BEE">
              <w:rPr>
                <w:i/>
                <w:color w:val="000000"/>
                <w:sz w:val="20"/>
                <w:szCs w:val="20"/>
              </w:rPr>
              <w:t>6,3</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6,17</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6,17</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6</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7</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6</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5,5</w:t>
            </w:r>
          </w:p>
        </w:tc>
      </w:tr>
      <w:tr w:rsidR="003D77F6" w:rsidTr="003D77F6">
        <w:trPr>
          <w:jc w:val="center"/>
        </w:trPr>
        <w:tc>
          <w:tcPr>
            <w:tcW w:w="1914" w:type="dxa"/>
          </w:tcPr>
          <w:p w:rsidR="003D77F6" w:rsidRDefault="003D77F6">
            <w:pPr>
              <w:rPr>
                <w:color w:val="000000"/>
                <w:sz w:val="20"/>
                <w:szCs w:val="20"/>
              </w:rPr>
            </w:pPr>
            <w:r>
              <w:rPr>
                <w:color w:val="000000"/>
                <w:sz w:val="20"/>
                <w:szCs w:val="20"/>
              </w:rPr>
              <w:t>2. Надежность</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6,375</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5</w:t>
            </w:r>
          </w:p>
        </w:tc>
        <w:tc>
          <w:tcPr>
            <w:tcW w:w="606" w:type="dxa"/>
            <w:vAlign w:val="center"/>
          </w:tcPr>
          <w:p w:rsidR="003D77F6" w:rsidRPr="00AA3BEE" w:rsidRDefault="003D77F6" w:rsidP="00AA3BEE">
            <w:pPr>
              <w:jc w:val="center"/>
              <w:rPr>
                <w:i/>
                <w:color w:val="000000"/>
                <w:sz w:val="20"/>
                <w:szCs w:val="20"/>
              </w:rPr>
            </w:pPr>
            <w:r w:rsidRPr="00AA3BEE">
              <w:rPr>
                <w:i/>
                <w:color w:val="000000"/>
                <w:sz w:val="20"/>
                <w:szCs w:val="20"/>
              </w:rPr>
              <w:t>6</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5,5</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4,5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5,5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6</w:t>
            </w:r>
          </w:p>
        </w:tc>
      </w:tr>
      <w:tr w:rsidR="003D77F6" w:rsidTr="003D77F6">
        <w:trPr>
          <w:jc w:val="center"/>
        </w:trPr>
        <w:tc>
          <w:tcPr>
            <w:tcW w:w="1914" w:type="dxa"/>
          </w:tcPr>
          <w:p w:rsidR="003D77F6" w:rsidRDefault="003D77F6">
            <w:pPr>
              <w:rPr>
                <w:color w:val="000000"/>
                <w:sz w:val="20"/>
                <w:szCs w:val="20"/>
              </w:rPr>
            </w:pPr>
            <w:r>
              <w:rPr>
                <w:color w:val="000000"/>
                <w:sz w:val="20"/>
                <w:szCs w:val="20"/>
              </w:rPr>
              <w:t>3. Габариты в транспортном положении</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6,5</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6,67</w:t>
            </w:r>
          </w:p>
        </w:tc>
        <w:tc>
          <w:tcPr>
            <w:tcW w:w="606" w:type="dxa"/>
            <w:vAlign w:val="center"/>
          </w:tcPr>
          <w:p w:rsidR="003D77F6" w:rsidRPr="00AA3BEE" w:rsidRDefault="003D77F6" w:rsidP="00AA3BEE">
            <w:pPr>
              <w:jc w:val="center"/>
              <w:rPr>
                <w:i/>
                <w:color w:val="000000"/>
                <w:sz w:val="20"/>
                <w:szCs w:val="20"/>
              </w:rPr>
            </w:pPr>
            <w:r w:rsidRPr="00AA3BEE">
              <w:rPr>
                <w:i/>
                <w:color w:val="000000"/>
                <w:sz w:val="20"/>
                <w:szCs w:val="20"/>
              </w:rPr>
              <w:t>7</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6,17</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6,3</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6</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6,5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6,5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7</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7</w:t>
            </w:r>
          </w:p>
        </w:tc>
      </w:tr>
      <w:tr w:rsidR="003D77F6" w:rsidTr="003D77F6">
        <w:trPr>
          <w:jc w:val="center"/>
        </w:trPr>
        <w:tc>
          <w:tcPr>
            <w:tcW w:w="1914" w:type="dxa"/>
          </w:tcPr>
          <w:p w:rsidR="003D77F6" w:rsidRDefault="003D77F6">
            <w:pPr>
              <w:rPr>
                <w:color w:val="000000"/>
                <w:sz w:val="20"/>
                <w:szCs w:val="20"/>
              </w:rPr>
            </w:pPr>
            <w:r>
              <w:rPr>
                <w:color w:val="000000"/>
                <w:sz w:val="20"/>
                <w:szCs w:val="20"/>
              </w:rPr>
              <w:t>4. Массовые показатели</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5,83</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6,17</w:t>
            </w:r>
          </w:p>
        </w:tc>
        <w:tc>
          <w:tcPr>
            <w:tcW w:w="606" w:type="dxa"/>
            <w:vAlign w:val="center"/>
          </w:tcPr>
          <w:p w:rsidR="003D77F6" w:rsidRPr="00AA3BEE" w:rsidRDefault="003D77F6" w:rsidP="00AA3BEE">
            <w:pPr>
              <w:jc w:val="center"/>
              <w:rPr>
                <w:i/>
                <w:color w:val="000000"/>
                <w:sz w:val="20"/>
                <w:szCs w:val="20"/>
              </w:rPr>
            </w:pPr>
            <w:r w:rsidRPr="00AA3BEE">
              <w:rPr>
                <w:i/>
                <w:color w:val="000000"/>
                <w:sz w:val="20"/>
                <w:szCs w:val="20"/>
              </w:rPr>
              <w:t>6,7</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6,7</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7,13</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6</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6</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6,5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6,5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8</w:t>
            </w:r>
          </w:p>
        </w:tc>
      </w:tr>
      <w:tr w:rsidR="003D77F6" w:rsidTr="003D77F6">
        <w:trPr>
          <w:jc w:val="center"/>
        </w:trPr>
        <w:tc>
          <w:tcPr>
            <w:tcW w:w="1914" w:type="dxa"/>
          </w:tcPr>
          <w:p w:rsidR="000E2DCF" w:rsidRDefault="003D77F6">
            <w:pPr>
              <w:rPr>
                <w:color w:val="000000"/>
                <w:sz w:val="20"/>
                <w:szCs w:val="20"/>
              </w:rPr>
            </w:pPr>
            <w:r>
              <w:rPr>
                <w:color w:val="000000"/>
                <w:sz w:val="20"/>
                <w:szCs w:val="20"/>
              </w:rPr>
              <w:t xml:space="preserve">5. </w:t>
            </w:r>
            <w:proofErr w:type="spellStart"/>
            <w:r>
              <w:rPr>
                <w:color w:val="000000"/>
                <w:sz w:val="20"/>
                <w:szCs w:val="20"/>
              </w:rPr>
              <w:t>Масштабируе</w:t>
            </w:r>
            <w:proofErr w:type="spellEnd"/>
            <w:r w:rsidR="000E2DCF">
              <w:rPr>
                <w:color w:val="000000"/>
                <w:sz w:val="20"/>
                <w:szCs w:val="20"/>
              </w:rPr>
              <w:t>-</w:t>
            </w:r>
          </w:p>
          <w:p w:rsidR="003D77F6" w:rsidRDefault="003D77F6">
            <w:pPr>
              <w:rPr>
                <w:color w:val="000000"/>
                <w:sz w:val="20"/>
                <w:szCs w:val="20"/>
              </w:rPr>
            </w:pPr>
            <w:proofErr w:type="spellStart"/>
            <w:r>
              <w:rPr>
                <w:color w:val="000000"/>
                <w:sz w:val="20"/>
                <w:szCs w:val="20"/>
              </w:rPr>
              <w:t>мость</w:t>
            </w:r>
            <w:proofErr w:type="spellEnd"/>
            <w:r>
              <w:rPr>
                <w:color w:val="000000"/>
                <w:sz w:val="20"/>
                <w:szCs w:val="20"/>
              </w:rPr>
              <w:t xml:space="preserve"> конструкции</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4,83</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5</w:t>
            </w:r>
          </w:p>
        </w:tc>
        <w:tc>
          <w:tcPr>
            <w:tcW w:w="606" w:type="dxa"/>
            <w:vAlign w:val="center"/>
          </w:tcPr>
          <w:p w:rsidR="003D77F6" w:rsidRPr="00AA3BEE" w:rsidRDefault="003D77F6" w:rsidP="00AA3BEE">
            <w:pPr>
              <w:jc w:val="center"/>
              <w:rPr>
                <w:i/>
                <w:color w:val="000000"/>
                <w:sz w:val="20"/>
                <w:szCs w:val="20"/>
              </w:rPr>
            </w:pPr>
            <w:r w:rsidRPr="00AA3BEE">
              <w:rPr>
                <w:i/>
                <w:color w:val="000000"/>
                <w:sz w:val="20"/>
                <w:szCs w:val="20"/>
              </w:rPr>
              <w:t>6,5</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6,837</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4,8</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5,5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5,5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7</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6,5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4,5</w:t>
            </w:r>
          </w:p>
        </w:tc>
      </w:tr>
      <w:tr w:rsidR="003D77F6" w:rsidTr="003D77F6">
        <w:trPr>
          <w:jc w:val="center"/>
        </w:trPr>
        <w:tc>
          <w:tcPr>
            <w:tcW w:w="1914" w:type="dxa"/>
          </w:tcPr>
          <w:p w:rsidR="003D77F6" w:rsidRDefault="003D77F6">
            <w:pPr>
              <w:rPr>
                <w:color w:val="000000"/>
                <w:sz w:val="20"/>
                <w:szCs w:val="20"/>
              </w:rPr>
            </w:pPr>
            <w:r>
              <w:rPr>
                <w:color w:val="000000"/>
                <w:sz w:val="20"/>
                <w:szCs w:val="20"/>
              </w:rPr>
              <w:t>6. Простота наземной отработки</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3,67</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4,17</w:t>
            </w:r>
          </w:p>
        </w:tc>
        <w:tc>
          <w:tcPr>
            <w:tcW w:w="606" w:type="dxa"/>
            <w:vAlign w:val="center"/>
          </w:tcPr>
          <w:p w:rsidR="003D77F6" w:rsidRPr="00AA3BEE" w:rsidRDefault="003D77F6" w:rsidP="00AA3BEE">
            <w:pPr>
              <w:jc w:val="center"/>
              <w:rPr>
                <w:i/>
                <w:color w:val="000000"/>
                <w:sz w:val="20"/>
                <w:szCs w:val="20"/>
              </w:rPr>
            </w:pPr>
            <w:r w:rsidRPr="00AA3BEE">
              <w:rPr>
                <w:i/>
                <w:color w:val="000000"/>
                <w:sz w:val="20"/>
                <w:szCs w:val="20"/>
              </w:rPr>
              <w:t>4,37</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4,5</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4,15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3,5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3,5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4</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4</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5,5</w:t>
            </w:r>
          </w:p>
        </w:tc>
      </w:tr>
      <w:tr w:rsidR="003D77F6" w:rsidTr="003D77F6">
        <w:trPr>
          <w:jc w:val="center"/>
        </w:trPr>
        <w:tc>
          <w:tcPr>
            <w:tcW w:w="1914" w:type="dxa"/>
          </w:tcPr>
          <w:p w:rsidR="003D77F6" w:rsidRDefault="003D77F6">
            <w:pPr>
              <w:rPr>
                <w:color w:val="000000"/>
                <w:sz w:val="20"/>
                <w:szCs w:val="20"/>
              </w:rPr>
            </w:pPr>
            <w:r>
              <w:rPr>
                <w:color w:val="000000"/>
                <w:sz w:val="20"/>
                <w:szCs w:val="20"/>
              </w:rPr>
              <w:t>7. Экономичность</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5,17</w:t>
            </w:r>
          </w:p>
        </w:tc>
        <w:tc>
          <w:tcPr>
            <w:tcW w:w="606" w:type="dxa"/>
            <w:vAlign w:val="center"/>
          </w:tcPr>
          <w:p w:rsidR="003D77F6" w:rsidRPr="00AA3BEE" w:rsidRDefault="003D77F6" w:rsidP="00AA3BEE">
            <w:pPr>
              <w:jc w:val="center"/>
              <w:rPr>
                <w:i/>
                <w:color w:val="000000"/>
                <w:sz w:val="20"/>
                <w:szCs w:val="20"/>
              </w:rPr>
            </w:pPr>
            <w:r w:rsidRPr="00AA3BEE">
              <w:rPr>
                <w:i/>
                <w:color w:val="000000"/>
                <w:sz w:val="20"/>
                <w:szCs w:val="20"/>
              </w:rPr>
              <w:t>5,4</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6,5</w:t>
            </w:r>
          </w:p>
        </w:tc>
        <w:tc>
          <w:tcPr>
            <w:tcW w:w="717" w:type="dxa"/>
            <w:vAlign w:val="center"/>
          </w:tcPr>
          <w:p w:rsidR="003D77F6" w:rsidRPr="00AA3BEE" w:rsidRDefault="003D77F6" w:rsidP="00AA3BEE">
            <w:pPr>
              <w:jc w:val="center"/>
              <w:rPr>
                <w:i/>
                <w:color w:val="000000"/>
                <w:sz w:val="20"/>
                <w:szCs w:val="20"/>
              </w:rPr>
            </w:pPr>
            <w:r w:rsidRPr="00AA3BEE">
              <w:rPr>
                <w:i/>
                <w:color w:val="000000"/>
                <w:sz w:val="20"/>
                <w:szCs w:val="20"/>
              </w:rPr>
              <w:t>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6,5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5,5</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7</w:t>
            </w:r>
          </w:p>
        </w:tc>
        <w:tc>
          <w:tcPr>
            <w:tcW w:w="717" w:type="dxa"/>
            <w:vAlign w:val="center"/>
          </w:tcPr>
          <w:p w:rsidR="003D77F6" w:rsidRPr="00AA3BEE" w:rsidRDefault="003D77F6" w:rsidP="00AA3BEE">
            <w:pPr>
              <w:jc w:val="center"/>
              <w:rPr>
                <w:bCs/>
                <w:i/>
                <w:color w:val="000000"/>
                <w:sz w:val="20"/>
                <w:szCs w:val="20"/>
              </w:rPr>
            </w:pPr>
            <w:r w:rsidRPr="00AA3BEE">
              <w:rPr>
                <w:bCs/>
                <w:i/>
                <w:color w:val="000000"/>
                <w:sz w:val="20"/>
                <w:szCs w:val="20"/>
              </w:rPr>
              <w:t>5,5</w:t>
            </w:r>
          </w:p>
        </w:tc>
      </w:tr>
      <w:tr w:rsidR="00B106B5" w:rsidTr="00EC7335">
        <w:trPr>
          <w:jc w:val="center"/>
        </w:trPr>
        <w:tc>
          <w:tcPr>
            <w:tcW w:w="1914" w:type="dxa"/>
          </w:tcPr>
          <w:p w:rsidR="00B106B5" w:rsidRPr="00B106B5" w:rsidRDefault="00B106B5">
            <w:pPr>
              <w:rPr>
                <w:i/>
                <w:color w:val="000000"/>
                <w:sz w:val="20"/>
                <w:szCs w:val="20"/>
                <w:lang w:val="en-US"/>
              </w:rPr>
            </w:pPr>
            <w:r w:rsidRPr="00B106B5">
              <w:rPr>
                <w:i/>
                <w:color w:val="000000"/>
                <w:sz w:val="20"/>
                <w:szCs w:val="20"/>
                <w:lang w:val="en-US"/>
              </w:rPr>
              <w:t>L</w:t>
            </w:r>
          </w:p>
        </w:tc>
        <w:tc>
          <w:tcPr>
            <w:tcW w:w="717" w:type="dxa"/>
            <w:vAlign w:val="bottom"/>
          </w:tcPr>
          <w:p w:rsidR="00B106B5" w:rsidRPr="00AA3BEE" w:rsidRDefault="00B106B5" w:rsidP="00AA3BEE">
            <w:pPr>
              <w:jc w:val="center"/>
              <w:rPr>
                <w:i/>
                <w:color w:val="000000"/>
                <w:sz w:val="20"/>
                <w:szCs w:val="20"/>
                <w:lang w:val="en-US"/>
              </w:rPr>
            </w:pPr>
            <w:r w:rsidRPr="00AA3BEE">
              <w:rPr>
                <w:i/>
                <w:color w:val="000000"/>
                <w:sz w:val="20"/>
                <w:szCs w:val="20"/>
              </w:rPr>
              <w:t>5,</w:t>
            </w:r>
            <w:r w:rsidRPr="00AA3BEE">
              <w:rPr>
                <w:i/>
                <w:color w:val="000000"/>
                <w:sz w:val="20"/>
                <w:szCs w:val="20"/>
                <w:lang w:val="en-US"/>
              </w:rPr>
              <w:t>5</w:t>
            </w:r>
          </w:p>
        </w:tc>
        <w:tc>
          <w:tcPr>
            <w:tcW w:w="717" w:type="dxa"/>
            <w:vAlign w:val="bottom"/>
          </w:tcPr>
          <w:p w:rsidR="00B106B5" w:rsidRPr="00AA3BEE" w:rsidRDefault="00B106B5" w:rsidP="00AA3BEE">
            <w:pPr>
              <w:jc w:val="center"/>
              <w:rPr>
                <w:i/>
                <w:color w:val="000000"/>
                <w:sz w:val="20"/>
                <w:szCs w:val="20"/>
                <w:lang w:val="en-US"/>
              </w:rPr>
            </w:pPr>
            <w:r w:rsidRPr="00AA3BEE">
              <w:rPr>
                <w:i/>
                <w:color w:val="000000"/>
                <w:sz w:val="20"/>
                <w:szCs w:val="20"/>
              </w:rPr>
              <w:t>5,</w:t>
            </w:r>
            <w:r w:rsidRPr="00AA3BEE">
              <w:rPr>
                <w:i/>
                <w:color w:val="000000"/>
                <w:sz w:val="20"/>
                <w:szCs w:val="20"/>
                <w:lang w:val="en-US"/>
              </w:rPr>
              <w:t>2</w:t>
            </w:r>
          </w:p>
        </w:tc>
        <w:tc>
          <w:tcPr>
            <w:tcW w:w="606" w:type="dxa"/>
            <w:vAlign w:val="bottom"/>
          </w:tcPr>
          <w:p w:rsidR="00B106B5" w:rsidRPr="00AA3BEE" w:rsidRDefault="00B106B5" w:rsidP="00AA3BEE">
            <w:pPr>
              <w:jc w:val="center"/>
              <w:rPr>
                <w:i/>
                <w:color w:val="000000"/>
                <w:sz w:val="20"/>
                <w:szCs w:val="20"/>
                <w:lang w:val="en-US"/>
              </w:rPr>
            </w:pPr>
            <w:r w:rsidRPr="00AA3BEE">
              <w:rPr>
                <w:i/>
                <w:color w:val="000000"/>
                <w:sz w:val="20"/>
                <w:szCs w:val="20"/>
              </w:rPr>
              <w:t>6,0</w:t>
            </w:r>
            <w:r w:rsidRPr="00AA3BEE">
              <w:rPr>
                <w:i/>
                <w:color w:val="000000"/>
                <w:sz w:val="20"/>
                <w:szCs w:val="20"/>
                <w:lang w:val="en-US"/>
              </w:rPr>
              <w:t>4</w:t>
            </w:r>
          </w:p>
        </w:tc>
        <w:tc>
          <w:tcPr>
            <w:tcW w:w="717" w:type="dxa"/>
            <w:vAlign w:val="bottom"/>
          </w:tcPr>
          <w:p w:rsidR="00B106B5" w:rsidRPr="00AA3BEE" w:rsidRDefault="00B106B5" w:rsidP="00AA3BEE">
            <w:pPr>
              <w:jc w:val="center"/>
              <w:rPr>
                <w:i/>
                <w:color w:val="000000"/>
                <w:sz w:val="20"/>
                <w:szCs w:val="20"/>
                <w:lang w:val="en-US"/>
              </w:rPr>
            </w:pPr>
            <w:r w:rsidRPr="00AA3BEE">
              <w:rPr>
                <w:i/>
                <w:color w:val="000000"/>
                <w:sz w:val="20"/>
                <w:szCs w:val="20"/>
              </w:rPr>
              <w:t>6,0</w:t>
            </w:r>
            <w:r w:rsidRPr="00AA3BEE">
              <w:rPr>
                <w:i/>
                <w:color w:val="000000"/>
                <w:sz w:val="20"/>
                <w:szCs w:val="20"/>
                <w:lang w:val="en-US"/>
              </w:rPr>
              <w:t>5</w:t>
            </w:r>
            <w:r w:rsidR="00AA3BEE">
              <w:rPr>
                <w:i/>
                <w:color w:val="000000"/>
                <w:sz w:val="20"/>
                <w:szCs w:val="20"/>
                <w:lang w:val="en-US"/>
              </w:rPr>
              <w:t>*</w:t>
            </w:r>
          </w:p>
        </w:tc>
        <w:tc>
          <w:tcPr>
            <w:tcW w:w="717" w:type="dxa"/>
            <w:vAlign w:val="bottom"/>
          </w:tcPr>
          <w:p w:rsidR="00B106B5" w:rsidRPr="00AA3BEE" w:rsidRDefault="00B106B5" w:rsidP="00AA3BEE">
            <w:pPr>
              <w:jc w:val="center"/>
              <w:rPr>
                <w:i/>
                <w:color w:val="000000"/>
                <w:sz w:val="20"/>
                <w:szCs w:val="20"/>
                <w:lang w:val="en-US"/>
              </w:rPr>
            </w:pPr>
            <w:r w:rsidRPr="00AA3BEE">
              <w:rPr>
                <w:i/>
                <w:color w:val="000000"/>
                <w:sz w:val="20"/>
                <w:szCs w:val="20"/>
              </w:rPr>
              <w:t>5,6</w:t>
            </w:r>
          </w:p>
        </w:tc>
        <w:tc>
          <w:tcPr>
            <w:tcW w:w="717" w:type="dxa"/>
            <w:vAlign w:val="bottom"/>
          </w:tcPr>
          <w:p w:rsidR="00B106B5" w:rsidRPr="00AA3BEE" w:rsidRDefault="00B106B5" w:rsidP="00AA3BEE">
            <w:pPr>
              <w:jc w:val="center"/>
              <w:rPr>
                <w:i/>
                <w:color w:val="000000"/>
                <w:sz w:val="20"/>
                <w:szCs w:val="20"/>
              </w:rPr>
            </w:pPr>
            <w:r w:rsidRPr="00AA3BEE">
              <w:rPr>
                <w:i/>
                <w:color w:val="000000"/>
                <w:sz w:val="20"/>
                <w:szCs w:val="20"/>
              </w:rPr>
              <w:t>5,5</w:t>
            </w:r>
          </w:p>
        </w:tc>
        <w:tc>
          <w:tcPr>
            <w:tcW w:w="717" w:type="dxa"/>
            <w:vAlign w:val="bottom"/>
          </w:tcPr>
          <w:p w:rsidR="00B106B5" w:rsidRPr="00AA3BEE" w:rsidRDefault="00B106B5" w:rsidP="00AA3BEE">
            <w:pPr>
              <w:jc w:val="center"/>
              <w:rPr>
                <w:i/>
                <w:color w:val="000000"/>
                <w:sz w:val="20"/>
                <w:szCs w:val="20"/>
              </w:rPr>
            </w:pPr>
            <w:r w:rsidRPr="00AA3BEE">
              <w:rPr>
                <w:i/>
                <w:color w:val="000000"/>
                <w:sz w:val="20"/>
                <w:szCs w:val="20"/>
              </w:rPr>
              <w:t>5,14</w:t>
            </w:r>
          </w:p>
        </w:tc>
        <w:tc>
          <w:tcPr>
            <w:tcW w:w="717" w:type="dxa"/>
            <w:vAlign w:val="bottom"/>
          </w:tcPr>
          <w:p w:rsidR="00B106B5" w:rsidRPr="00AA3BEE" w:rsidRDefault="00B106B5" w:rsidP="00AA3BEE">
            <w:pPr>
              <w:jc w:val="center"/>
              <w:rPr>
                <w:i/>
                <w:color w:val="000000"/>
                <w:sz w:val="20"/>
                <w:szCs w:val="20"/>
              </w:rPr>
            </w:pPr>
            <w:r w:rsidRPr="00AA3BEE">
              <w:rPr>
                <w:i/>
                <w:color w:val="000000"/>
                <w:sz w:val="20"/>
                <w:szCs w:val="20"/>
              </w:rPr>
              <w:t>5,9</w:t>
            </w:r>
          </w:p>
        </w:tc>
        <w:tc>
          <w:tcPr>
            <w:tcW w:w="717" w:type="dxa"/>
            <w:vAlign w:val="bottom"/>
          </w:tcPr>
          <w:p w:rsidR="00B106B5" w:rsidRPr="00AA3BEE" w:rsidRDefault="00B106B5" w:rsidP="00AA3BEE">
            <w:pPr>
              <w:jc w:val="center"/>
              <w:rPr>
                <w:i/>
                <w:color w:val="000000"/>
                <w:sz w:val="20"/>
                <w:szCs w:val="20"/>
                <w:lang w:val="en-US"/>
              </w:rPr>
            </w:pPr>
            <w:r w:rsidRPr="00AA3BEE">
              <w:rPr>
                <w:i/>
                <w:color w:val="000000"/>
                <w:sz w:val="20"/>
                <w:szCs w:val="20"/>
              </w:rPr>
              <w:t>6,07</w:t>
            </w:r>
            <w:r w:rsidR="00AA3BEE">
              <w:rPr>
                <w:i/>
                <w:color w:val="000000"/>
                <w:sz w:val="20"/>
                <w:szCs w:val="20"/>
                <w:lang w:val="en-US"/>
              </w:rPr>
              <w:t>*</w:t>
            </w:r>
          </w:p>
        </w:tc>
        <w:tc>
          <w:tcPr>
            <w:tcW w:w="717" w:type="dxa"/>
            <w:vAlign w:val="bottom"/>
          </w:tcPr>
          <w:p w:rsidR="00B106B5" w:rsidRPr="00AA3BEE" w:rsidRDefault="00B106B5" w:rsidP="00AA3BEE">
            <w:pPr>
              <w:jc w:val="center"/>
              <w:rPr>
                <w:i/>
                <w:color w:val="000000"/>
                <w:sz w:val="20"/>
                <w:szCs w:val="20"/>
              </w:rPr>
            </w:pPr>
            <w:r w:rsidRPr="00AA3BEE">
              <w:rPr>
                <w:i/>
                <w:color w:val="000000"/>
                <w:sz w:val="20"/>
                <w:szCs w:val="20"/>
              </w:rPr>
              <w:t>6</w:t>
            </w:r>
          </w:p>
        </w:tc>
      </w:tr>
    </w:tbl>
    <w:p w:rsidR="008E1792" w:rsidRDefault="00AA3BEE" w:rsidP="00BD1316">
      <w:pPr>
        <w:ind w:firstLine="567"/>
        <w:rPr>
          <w:color w:val="000000" w:themeColor="text1"/>
        </w:rPr>
      </w:pPr>
      <w:r>
        <w:rPr>
          <w:color w:val="000000" w:themeColor="text1"/>
        </w:rPr>
        <w:t xml:space="preserve">Знаком </w:t>
      </w:r>
      <w:r>
        <w:rPr>
          <w:color w:val="000000" w:themeColor="text1"/>
          <w:lang w:val="en-US"/>
        </w:rPr>
        <w:t xml:space="preserve">*– </w:t>
      </w:r>
      <w:r>
        <w:rPr>
          <w:color w:val="000000" w:themeColor="text1"/>
        </w:rPr>
        <w:t>отмечен наилучший вариант.</w:t>
      </w:r>
    </w:p>
    <w:p w:rsidR="00AA3BEE" w:rsidRPr="00AA3BEE" w:rsidRDefault="00AA3BEE" w:rsidP="00BD1316">
      <w:pPr>
        <w:ind w:firstLine="567"/>
        <w:rPr>
          <w:color w:val="000000" w:themeColor="text1"/>
        </w:rPr>
      </w:pPr>
    </w:p>
    <w:p w:rsidR="00D87CD6" w:rsidRDefault="000C535D" w:rsidP="00D87CD6">
      <w:pPr>
        <w:ind w:firstLine="567"/>
        <w:rPr>
          <w:color w:val="000000" w:themeColor="text1"/>
        </w:rPr>
      </w:pPr>
      <w:r>
        <w:rPr>
          <w:color w:val="000000" w:themeColor="text1"/>
        </w:rPr>
        <w:t xml:space="preserve">В таблице 5 приведены значения, полученные в результате обработки результатов </w:t>
      </w:r>
      <w:r w:rsidR="00E42902">
        <w:rPr>
          <w:color w:val="000000" w:themeColor="text1"/>
        </w:rPr>
        <w:t>анкетирования методом Дельфы. Значения рассчитаны двумя методами – по медиане и среднему.</w:t>
      </w:r>
      <w:r w:rsidR="00D87CD6">
        <w:rPr>
          <w:color w:val="000000" w:themeColor="text1"/>
        </w:rPr>
        <w:t xml:space="preserve"> Как </w:t>
      </w:r>
      <w:proofErr w:type="gramStart"/>
      <w:r w:rsidR="00D87CD6">
        <w:rPr>
          <w:color w:val="000000" w:themeColor="text1"/>
        </w:rPr>
        <w:t>видим они довольно близки</w:t>
      </w:r>
      <w:proofErr w:type="gramEnd"/>
      <w:r w:rsidR="00D87CD6">
        <w:rPr>
          <w:color w:val="000000" w:themeColor="text1"/>
        </w:rPr>
        <w:t xml:space="preserve"> друг к другу, но имеют некоторые различия.</w:t>
      </w:r>
    </w:p>
    <w:p w:rsidR="00B106B5" w:rsidRDefault="00B106B5" w:rsidP="00D87CD6">
      <w:pPr>
        <w:ind w:firstLine="567"/>
        <w:rPr>
          <w:color w:val="000000" w:themeColor="text1"/>
        </w:rPr>
      </w:pPr>
    </w:p>
    <w:p w:rsidR="00272C4F" w:rsidRDefault="00D87CD6" w:rsidP="00D87CD6">
      <w:pPr>
        <w:ind w:firstLine="567"/>
        <w:rPr>
          <w:color w:val="000000" w:themeColor="text1"/>
        </w:rPr>
      </w:pPr>
      <w:r>
        <w:rPr>
          <w:color w:val="000000" w:themeColor="text1"/>
        </w:rPr>
        <w:t>Метод Дельфы является довольно простым, но в то же время не менее эффективным способом оценивания принятия того или иного решения</w:t>
      </w:r>
      <w:r w:rsidR="000710D0">
        <w:rPr>
          <w:color w:val="000000" w:themeColor="text1"/>
        </w:rPr>
        <w:t>. Одной из значительных трудностей при использовании данного подхода является выбор шкалы оценивания.  В данном случае была выбрана 10-ая шкала с возрастанием приоритетов важности. При этом данный недостаток является в то же время и достоинством данного метода и позволяет решать задачи большого спектра.</w:t>
      </w:r>
    </w:p>
    <w:p w:rsidR="000710D0" w:rsidRDefault="000710D0" w:rsidP="00D87CD6">
      <w:pPr>
        <w:ind w:firstLine="567"/>
        <w:rPr>
          <w:color w:val="000000" w:themeColor="text1"/>
        </w:rPr>
      </w:pPr>
      <w:r>
        <w:rPr>
          <w:color w:val="000000" w:themeColor="text1"/>
        </w:rPr>
        <w:t>Другим более се</w:t>
      </w:r>
      <w:r w:rsidR="00DD3909">
        <w:rPr>
          <w:color w:val="000000" w:themeColor="text1"/>
        </w:rPr>
        <w:t>рьезным недостатком</w:t>
      </w:r>
      <w:r w:rsidR="00681EFD">
        <w:rPr>
          <w:color w:val="000000" w:themeColor="text1"/>
        </w:rPr>
        <w:t xml:space="preserve"> является то</w:t>
      </w:r>
      <w:r w:rsidR="0019669F">
        <w:rPr>
          <w:color w:val="000000" w:themeColor="text1"/>
        </w:rPr>
        <w:t>,</w:t>
      </w:r>
      <w:r w:rsidR="00681EFD">
        <w:rPr>
          <w:color w:val="000000" w:themeColor="text1"/>
        </w:rPr>
        <w:t xml:space="preserve"> что в методе не</w:t>
      </w:r>
      <w:r w:rsidR="007517EF">
        <w:rPr>
          <w:color w:val="000000" w:themeColor="text1"/>
        </w:rPr>
        <w:t xml:space="preserve"> учитывается тот факт, что критерии могут сами между собой являются неравнозначными по степени важности.</w:t>
      </w:r>
    </w:p>
    <w:p w:rsidR="0045109A" w:rsidRDefault="00077E9E" w:rsidP="00D87CD6">
      <w:pPr>
        <w:ind w:firstLine="567"/>
        <w:rPr>
          <w:color w:val="000000" w:themeColor="text1"/>
        </w:rPr>
      </w:pPr>
      <w:r>
        <w:rPr>
          <w:color w:val="000000" w:themeColor="text1"/>
        </w:rPr>
        <w:t>Этот недостаток по факту учтен в методе аналитических иерархий. Результаты опроса данной методике приведены в таб.6</w:t>
      </w:r>
      <w:r w:rsidR="001002D9">
        <w:rPr>
          <w:color w:val="000000" w:themeColor="text1"/>
        </w:rPr>
        <w:t xml:space="preserve">, </w:t>
      </w:r>
      <w:r w:rsidR="00AD4EE4">
        <w:rPr>
          <w:color w:val="000000" w:themeColor="text1"/>
        </w:rPr>
        <w:t>7</w:t>
      </w:r>
      <w:r w:rsidR="001002D9">
        <w:rPr>
          <w:color w:val="000000" w:themeColor="text1"/>
        </w:rPr>
        <w:t xml:space="preserve"> и 8</w:t>
      </w:r>
      <w:r>
        <w:rPr>
          <w:color w:val="000000" w:themeColor="text1"/>
        </w:rPr>
        <w:t>.</w:t>
      </w:r>
    </w:p>
    <w:p w:rsidR="0045109A" w:rsidRDefault="0045109A">
      <w:pPr>
        <w:rPr>
          <w:color w:val="000000" w:themeColor="text1"/>
        </w:rPr>
      </w:pPr>
      <w:r>
        <w:rPr>
          <w:color w:val="000000" w:themeColor="text1"/>
        </w:rPr>
        <w:br w:type="page"/>
      </w:r>
    </w:p>
    <w:p w:rsidR="00134036" w:rsidRPr="00AD4EE4" w:rsidRDefault="00AD4EE4" w:rsidP="00134036">
      <w:pPr>
        <w:pStyle w:val="af8"/>
        <w:keepNext/>
        <w:jc w:val="center"/>
        <w:rPr>
          <w:b w:val="0"/>
          <w:i/>
          <w:color w:val="auto"/>
        </w:rPr>
      </w:pPr>
      <w:r w:rsidRPr="00AD4EE4">
        <w:rPr>
          <w:b w:val="0"/>
          <w:i/>
          <w:color w:val="auto"/>
        </w:rPr>
        <w:lastRenderedPageBreak/>
        <w:t xml:space="preserve">Таблица </w:t>
      </w:r>
      <w:r w:rsidR="0088466F" w:rsidRPr="00AD4EE4">
        <w:rPr>
          <w:b w:val="0"/>
          <w:i/>
          <w:color w:val="auto"/>
        </w:rPr>
        <w:fldChar w:fldCharType="begin"/>
      </w:r>
      <w:r w:rsidRPr="00AD4EE4">
        <w:rPr>
          <w:b w:val="0"/>
          <w:i/>
          <w:color w:val="auto"/>
        </w:rPr>
        <w:instrText xml:space="preserve"> SEQ Таблица \* ARABIC </w:instrText>
      </w:r>
      <w:r w:rsidR="0088466F" w:rsidRPr="00AD4EE4">
        <w:rPr>
          <w:b w:val="0"/>
          <w:i/>
          <w:color w:val="auto"/>
        </w:rPr>
        <w:fldChar w:fldCharType="separate"/>
      </w:r>
      <w:r w:rsidR="00F92C7B">
        <w:rPr>
          <w:b w:val="0"/>
          <w:i/>
          <w:noProof/>
          <w:color w:val="auto"/>
        </w:rPr>
        <w:t>6</w:t>
      </w:r>
      <w:r w:rsidR="0088466F" w:rsidRPr="00AD4EE4">
        <w:rPr>
          <w:b w:val="0"/>
          <w:i/>
          <w:color w:val="auto"/>
        </w:rPr>
        <w:fldChar w:fldCharType="end"/>
      </w:r>
      <w:r w:rsidRPr="00AD4EE4">
        <w:rPr>
          <w:b w:val="0"/>
          <w:i/>
          <w:color w:val="auto"/>
        </w:rPr>
        <w:t>— Определение весов критериев по методу аналитической иерархии.</w:t>
      </w:r>
    </w:p>
    <w:tbl>
      <w:tblPr>
        <w:tblStyle w:val="a8"/>
        <w:tblW w:w="0" w:type="auto"/>
        <w:jc w:val="center"/>
        <w:tblLook w:val="04A0"/>
      </w:tblPr>
      <w:tblGrid>
        <w:gridCol w:w="3190"/>
        <w:gridCol w:w="1870"/>
        <w:gridCol w:w="2118"/>
      </w:tblGrid>
      <w:tr w:rsidR="00134036" w:rsidTr="00EC7335">
        <w:trPr>
          <w:jc w:val="center"/>
        </w:trPr>
        <w:tc>
          <w:tcPr>
            <w:tcW w:w="3190" w:type="dxa"/>
            <w:vAlign w:val="center"/>
          </w:tcPr>
          <w:p w:rsidR="00134036" w:rsidRPr="00134036" w:rsidRDefault="00134036" w:rsidP="00EC7335">
            <w:pPr>
              <w:jc w:val="center"/>
              <w:rPr>
                <w:color w:val="000000"/>
              </w:rPr>
            </w:pPr>
            <w:r w:rsidRPr="00134036">
              <w:rPr>
                <w:color w:val="000000"/>
              </w:rPr>
              <w:t>Критерии</w:t>
            </w:r>
          </w:p>
        </w:tc>
        <w:tc>
          <w:tcPr>
            <w:tcW w:w="236" w:type="dxa"/>
            <w:vAlign w:val="center"/>
          </w:tcPr>
          <w:p w:rsidR="00134036" w:rsidRPr="00134036" w:rsidRDefault="00134036" w:rsidP="00EC7335">
            <w:pPr>
              <w:jc w:val="center"/>
              <w:rPr>
                <w:color w:val="000000" w:themeColor="text1"/>
              </w:rPr>
            </w:pPr>
            <w:r w:rsidRPr="00134036">
              <w:rPr>
                <w:color w:val="000000" w:themeColor="text1"/>
              </w:rPr>
              <w:t>Геометрическое среднее</w:t>
            </w:r>
          </w:p>
        </w:tc>
        <w:tc>
          <w:tcPr>
            <w:tcW w:w="236" w:type="dxa"/>
            <w:vAlign w:val="center"/>
          </w:tcPr>
          <w:p w:rsidR="00134036" w:rsidRPr="00134036" w:rsidRDefault="00134036" w:rsidP="00EC7335">
            <w:pPr>
              <w:jc w:val="center"/>
              <w:rPr>
                <w:color w:val="000000" w:themeColor="text1"/>
              </w:rPr>
            </w:pPr>
            <w:r w:rsidRPr="00134036">
              <w:rPr>
                <w:color w:val="000000" w:themeColor="text1"/>
              </w:rPr>
              <w:t>Нормализованный вектор</w:t>
            </w:r>
          </w:p>
        </w:tc>
      </w:tr>
      <w:tr w:rsidR="00134036" w:rsidTr="00EC7335">
        <w:trPr>
          <w:jc w:val="center"/>
        </w:trPr>
        <w:tc>
          <w:tcPr>
            <w:tcW w:w="3190" w:type="dxa"/>
            <w:vAlign w:val="bottom"/>
          </w:tcPr>
          <w:p w:rsidR="00134036" w:rsidRPr="00134036" w:rsidRDefault="00134036" w:rsidP="00EC7335">
            <w:pPr>
              <w:jc w:val="center"/>
              <w:rPr>
                <w:color w:val="000000"/>
                <w:sz w:val="18"/>
                <w:szCs w:val="18"/>
              </w:rPr>
            </w:pPr>
            <w:r w:rsidRPr="00134036">
              <w:rPr>
                <w:color w:val="000000"/>
                <w:sz w:val="18"/>
                <w:szCs w:val="18"/>
              </w:rPr>
              <w:t>Надежность</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2,51</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0,272</w:t>
            </w:r>
          </w:p>
        </w:tc>
      </w:tr>
      <w:tr w:rsidR="00134036" w:rsidTr="00EC7335">
        <w:trPr>
          <w:jc w:val="center"/>
        </w:trPr>
        <w:tc>
          <w:tcPr>
            <w:tcW w:w="3190" w:type="dxa"/>
            <w:vAlign w:val="bottom"/>
          </w:tcPr>
          <w:p w:rsidR="00134036" w:rsidRPr="00134036" w:rsidRDefault="00134036" w:rsidP="00EC7335">
            <w:pPr>
              <w:jc w:val="center"/>
              <w:rPr>
                <w:color w:val="000000"/>
                <w:sz w:val="18"/>
                <w:szCs w:val="18"/>
              </w:rPr>
            </w:pPr>
            <w:r w:rsidRPr="00134036">
              <w:rPr>
                <w:color w:val="000000"/>
                <w:sz w:val="18"/>
                <w:szCs w:val="18"/>
              </w:rPr>
              <w:t>Простота конструкции</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1,20</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0,130</w:t>
            </w:r>
          </w:p>
        </w:tc>
      </w:tr>
      <w:tr w:rsidR="00134036" w:rsidTr="00EC7335">
        <w:trPr>
          <w:jc w:val="center"/>
        </w:trPr>
        <w:tc>
          <w:tcPr>
            <w:tcW w:w="3190" w:type="dxa"/>
            <w:vAlign w:val="bottom"/>
          </w:tcPr>
          <w:p w:rsidR="00134036" w:rsidRPr="00134036" w:rsidRDefault="00134036" w:rsidP="00EC7335">
            <w:pPr>
              <w:jc w:val="center"/>
              <w:rPr>
                <w:color w:val="000000"/>
                <w:sz w:val="18"/>
                <w:szCs w:val="18"/>
              </w:rPr>
            </w:pPr>
            <w:r w:rsidRPr="00134036">
              <w:rPr>
                <w:color w:val="000000"/>
                <w:sz w:val="18"/>
                <w:szCs w:val="18"/>
              </w:rPr>
              <w:t>Габариты в транспортном положении</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1,61</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0,175</w:t>
            </w:r>
          </w:p>
        </w:tc>
      </w:tr>
      <w:tr w:rsidR="00134036" w:rsidTr="00EC7335">
        <w:trPr>
          <w:jc w:val="center"/>
        </w:trPr>
        <w:tc>
          <w:tcPr>
            <w:tcW w:w="3190" w:type="dxa"/>
            <w:vAlign w:val="bottom"/>
          </w:tcPr>
          <w:p w:rsidR="00134036" w:rsidRPr="00134036" w:rsidRDefault="00134036" w:rsidP="00EC7335">
            <w:pPr>
              <w:jc w:val="center"/>
              <w:rPr>
                <w:color w:val="000000"/>
                <w:sz w:val="18"/>
                <w:szCs w:val="18"/>
              </w:rPr>
            </w:pPr>
            <w:r w:rsidRPr="00134036">
              <w:rPr>
                <w:color w:val="000000"/>
                <w:sz w:val="18"/>
                <w:szCs w:val="18"/>
              </w:rPr>
              <w:t>Массовые показатели</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1,22</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0,131</w:t>
            </w:r>
          </w:p>
        </w:tc>
      </w:tr>
      <w:tr w:rsidR="00134036" w:rsidTr="00EC7335">
        <w:trPr>
          <w:jc w:val="center"/>
        </w:trPr>
        <w:tc>
          <w:tcPr>
            <w:tcW w:w="3190" w:type="dxa"/>
            <w:vAlign w:val="bottom"/>
          </w:tcPr>
          <w:p w:rsidR="00134036" w:rsidRPr="00134036" w:rsidRDefault="00134036" w:rsidP="00EC7335">
            <w:pPr>
              <w:jc w:val="center"/>
              <w:rPr>
                <w:color w:val="000000"/>
                <w:sz w:val="18"/>
                <w:szCs w:val="18"/>
              </w:rPr>
            </w:pPr>
            <w:proofErr w:type="spellStart"/>
            <w:r w:rsidRPr="00134036">
              <w:rPr>
                <w:color w:val="000000"/>
                <w:sz w:val="18"/>
                <w:szCs w:val="18"/>
              </w:rPr>
              <w:t>Масштабируемость</w:t>
            </w:r>
            <w:proofErr w:type="spellEnd"/>
            <w:r w:rsidRPr="00134036">
              <w:rPr>
                <w:color w:val="000000"/>
                <w:sz w:val="18"/>
                <w:szCs w:val="18"/>
              </w:rPr>
              <w:t xml:space="preserve"> конструкции</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0,41</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0,044</w:t>
            </w:r>
          </w:p>
        </w:tc>
      </w:tr>
      <w:tr w:rsidR="00134036" w:rsidTr="00EC7335">
        <w:trPr>
          <w:jc w:val="center"/>
        </w:trPr>
        <w:tc>
          <w:tcPr>
            <w:tcW w:w="3190" w:type="dxa"/>
            <w:vAlign w:val="bottom"/>
          </w:tcPr>
          <w:p w:rsidR="00134036" w:rsidRPr="00134036" w:rsidRDefault="00134036" w:rsidP="00EC7335">
            <w:pPr>
              <w:jc w:val="center"/>
              <w:rPr>
                <w:color w:val="000000"/>
                <w:sz w:val="18"/>
                <w:szCs w:val="18"/>
              </w:rPr>
            </w:pPr>
            <w:r w:rsidRPr="00134036">
              <w:rPr>
                <w:color w:val="000000"/>
                <w:sz w:val="18"/>
                <w:szCs w:val="18"/>
              </w:rPr>
              <w:t>Возможность наземной отработки</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0,99</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0,107</w:t>
            </w:r>
          </w:p>
        </w:tc>
      </w:tr>
      <w:tr w:rsidR="00134036" w:rsidTr="00EC7335">
        <w:trPr>
          <w:jc w:val="center"/>
        </w:trPr>
        <w:tc>
          <w:tcPr>
            <w:tcW w:w="3190" w:type="dxa"/>
            <w:vAlign w:val="bottom"/>
          </w:tcPr>
          <w:p w:rsidR="00134036" w:rsidRPr="00134036" w:rsidRDefault="00134036" w:rsidP="00EC7335">
            <w:pPr>
              <w:jc w:val="center"/>
              <w:rPr>
                <w:color w:val="000000"/>
                <w:sz w:val="18"/>
                <w:szCs w:val="18"/>
              </w:rPr>
            </w:pPr>
            <w:r w:rsidRPr="00134036">
              <w:rPr>
                <w:color w:val="000000"/>
                <w:sz w:val="18"/>
                <w:szCs w:val="18"/>
              </w:rPr>
              <w:t>Экономичность</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0,60</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0,064</w:t>
            </w:r>
          </w:p>
        </w:tc>
      </w:tr>
      <w:tr w:rsidR="00134036" w:rsidTr="00EC7335">
        <w:trPr>
          <w:jc w:val="center"/>
        </w:trPr>
        <w:tc>
          <w:tcPr>
            <w:tcW w:w="3190" w:type="dxa"/>
            <w:vAlign w:val="bottom"/>
          </w:tcPr>
          <w:p w:rsidR="00134036" w:rsidRPr="00134036" w:rsidRDefault="00134036" w:rsidP="00EC7335">
            <w:pPr>
              <w:jc w:val="center"/>
              <w:rPr>
                <w:color w:val="000000"/>
                <w:sz w:val="18"/>
                <w:szCs w:val="18"/>
              </w:rPr>
            </w:pPr>
            <w:r w:rsidRPr="00134036">
              <w:rPr>
                <w:color w:val="000000"/>
                <w:sz w:val="18"/>
                <w:szCs w:val="18"/>
              </w:rPr>
              <w:t>Прокладка БКС*</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0,70</w:t>
            </w:r>
          </w:p>
        </w:tc>
        <w:tc>
          <w:tcPr>
            <w:tcW w:w="236" w:type="dxa"/>
            <w:vAlign w:val="center"/>
          </w:tcPr>
          <w:p w:rsidR="00134036" w:rsidRPr="00134036" w:rsidRDefault="00134036" w:rsidP="00EC7335">
            <w:pPr>
              <w:jc w:val="center"/>
              <w:rPr>
                <w:color w:val="000000"/>
                <w:sz w:val="18"/>
                <w:szCs w:val="18"/>
              </w:rPr>
            </w:pPr>
            <w:r w:rsidRPr="00134036">
              <w:rPr>
                <w:color w:val="000000"/>
                <w:sz w:val="18"/>
                <w:szCs w:val="18"/>
              </w:rPr>
              <w:t>0,076</w:t>
            </w:r>
          </w:p>
        </w:tc>
      </w:tr>
    </w:tbl>
    <w:p w:rsidR="00AD4EE4" w:rsidRDefault="00134036" w:rsidP="00AD4EE4">
      <w:pPr>
        <w:pStyle w:val="af8"/>
        <w:keepNext/>
        <w:rPr>
          <w:b w:val="0"/>
          <w:color w:val="auto"/>
          <w:sz w:val="24"/>
        </w:rPr>
      </w:pPr>
      <w:r>
        <w:rPr>
          <w:b w:val="0"/>
          <w:color w:val="auto"/>
          <w:sz w:val="24"/>
        </w:rPr>
        <w:tab/>
      </w:r>
    </w:p>
    <w:p w:rsidR="00134036" w:rsidRDefault="00134036" w:rsidP="0045109A">
      <w:pPr>
        <w:ind w:firstLine="567"/>
      </w:pPr>
      <w:r>
        <w:t>Следует отметить, что в данной анкете был добавлен критерий «прокладка бортовой кабельной сети», характеризующий возможность и удобство прокладки.</w:t>
      </w:r>
    </w:p>
    <w:p w:rsidR="00C2792A" w:rsidRPr="00FC5D98" w:rsidRDefault="00C2792A" w:rsidP="00FC5D98">
      <w:pPr>
        <w:pStyle w:val="af8"/>
        <w:keepNext/>
        <w:jc w:val="center"/>
        <w:rPr>
          <w:b w:val="0"/>
          <w:i/>
          <w:color w:val="auto"/>
        </w:rPr>
      </w:pPr>
    </w:p>
    <w:p w:rsidR="00C2792A" w:rsidRPr="00FC5D98" w:rsidRDefault="00C2792A" w:rsidP="00FC5D98">
      <w:pPr>
        <w:pStyle w:val="af8"/>
        <w:keepNext/>
        <w:jc w:val="center"/>
        <w:rPr>
          <w:b w:val="0"/>
          <w:i/>
          <w:color w:val="auto"/>
        </w:rPr>
      </w:pPr>
      <w:r w:rsidRPr="00FC5D98">
        <w:rPr>
          <w:b w:val="0"/>
          <w:i/>
          <w:color w:val="auto"/>
        </w:rPr>
        <w:t xml:space="preserve">Таблица </w:t>
      </w:r>
      <w:r w:rsidR="0088466F" w:rsidRPr="00FC5D98">
        <w:rPr>
          <w:b w:val="0"/>
          <w:i/>
          <w:color w:val="auto"/>
        </w:rPr>
        <w:fldChar w:fldCharType="begin"/>
      </w:r>
      <w:r w:rsidRPr="00FC5D98">
        <w:rPr>
          <w:b w:val="0"/>
          <w:i/>
          <w:color w:val="auto"/>
        </w:rPr>
        <w:instrText xml:space="preserve"> SEQ Таблица \* ARABIC </w:instrText>
      </w:r>
      <w:r w:rsidR="0088466F" w:rsidRPr="00FC5D98">
        <w:rPr>
          <w:b w:val="0"/>
          <w:i/>
          <w:color w:val="auto"/>
        </w:rPr>
        <w:fldChar w:fldCharType="separate"/>
      </w:r>
      <w:r w:rsidR="00F92C7B">
        <w:rPr>
          <w:b w:val="0"/>
          <w:i/>
          <w:noProof/>
          <w:color w:val="auto"/>
        </w:rPr>
        <w:t>7</w:t>
      </w:r>
      <w:r w:rsidR="0088466F" w:rsidRPr="00FC5D98">
        <w:rPr>
          <w:b w:val="0"/>
          <w:i/>
          <w:color w:val="auto"/>
        </w:rPr>
        <w:fldChar w:fldCharType="end"/>
      </w:r>
      <w:r w:rsidRPr="00FC5D98">
        <w:rPr>
          <w:b w:val="0"/>
          <w:i/>
          <w:color w:val="auto"/>
        </w:rPr>
        <w:t>– Нахождения веса конструкций</w:t>
      </w:r>
    </w:p>
    <w:tbl>
      <w:tblPr>
        <w:tblStyle w:val="a8"/>
        <w:tblW w:w="0" w:type="auto"/>
        <w:jc w:val="center"/>
        <w:tblLook w:val="04A0"/>
      </w:tblPr>
      <w:tblGrid>
        <w:gridCol w:w="2608"/>
        <w:gridCol w:w="1870"/>
        <w:gridCol w:w="2118"/>
      </w:tblGrid>
      <w:tr w:rsidR="00106DEC" w:rsidTr="00106DEC">
        <w:trPr>
          <w:jc w:val="center"/>
        </w:trPr>
        <w:tc>
          <w:tcPr>
            <w:tcW w:w="2608" w:type="dxa"/>
            <w:vAlign w:val="center"/>
          </w:tcPr>
          <w:p w:rsidR="00106DEC" w:rsidRDefault="00106DEC" w:rsidP="00106DEC">
            <w:pPr>
              <w:jc w:val="center"/>
            </w:pPr>
            <w:r>
              <w:t>№ Конструкции</w:t>
            </w:r>
          </w:p>
        </w:tc>
        <w:tc>
          <w:tcPr>
            <w:tcW w:w="236" w:type="dxa"/>
            <w:vAlign w:val="center"/>
          </w:tcPr>
          <w:p w:rsidR="00106DEC" w:rsidRPr="00F37D04" w:rsidRDefault="00106DEC" w:rsidP="00106DEC">
            <w:pPr>
              <w:jc w:val="center"/>
            </w:pPr>
            <w:r w:rsidRPr="00106DEC">
              <w:t>Геометрическое среднее</w:t>
            </w:r>
          </w:p>
        </w:tc>
        <w:tc>
          <w:tcPr>
            <w:tcW w:w="236" w:type="dxa"/>
            <w:vAlign w:val="center"/>
          </w:tcPr>
          <w:p w:rsidR="00106DEC" w:rsidRDefault="00106DEC" w:rsidP="00106DEC">
            <w:pPr>
              <w:jc w:val="center"/>
            </w:pPr>
            <w:r w:rsidRPr="00F37D04">
              <w:t>Нормализованный вектор</w:t>
            </w:r>
          </w:p>
        </w:tc>
      </w:tr>
      <w:tr w:rsidR="00106DEC" w:rsidTr="00106DEC">
        <w:trPr>
          <w:jc w:val="center"/>
        </w:trPr>
        <w:tc>
          <w:tcPr>
            <w:tcW w:w="2608" w:type="dxa"/>
          </w:tcPr>
          <w:p w:rsidR="00106DEC" w:rsidRPr="00106DEC" w:rsidRDefault="00106DEC" w:rsidP="00F37D04">
            <w:pPr>
              <w:jc w:val="center"/>
            </w:pPr>
            <w:r w:rsidRPr="00106DEC">
              <w:t>1</w:t>
            </w:r>
          </w:p>
        </w:tc>
        <w:tc>
          <w:tcPr>
            <w:tcW w:w="236" w:type="dxa"/>
            <w:vAlign w:val="center"/>
          </w:tcPr>
          <w:p w:rsidR="00106DEC" w:rsidRPr="00106DEC" w:rsidRDefault="00106DEC" w:rsidP="00106DEC">
            <w:pPr>
              <w:jc w:val="center"/>
              <w:rPr>
                <w:color w:val="000000"/>
                <w:sz w:val="22"/>
                <w:szCs w:val="22"/>
              </w:rPr>
            </w:pPr>
            <w:r w:rsidRPr="00106DEC">
              <w:rPr>
                <w:color w:val="000000"/>
                <w:sz w:val="22"/>
                <w:szCs w:val="22"/>
              </w:rPr>
              <w:t>2,51</w:t>
            </w:r>
          </w:p>
        </w:tc>
        <w:tc>
          <w:tcPr>
            <w:tcW w:w="236" w:type="dxa"/>
            <w:vAlign w:val="center"/>
          </w:tcPr>
          <w:p w:rsidR="00106DEC" w:rsidRPr="00106DEC" w:rsidRDefault="00106DEC" w:rsidP="00106DEC">
            <w:pPr>
              <w:jc w:val="center"/>
              <w:rPr>
                <w:color w:val="000000"/>
                <w:sz w:val="22"/>
                <w:szCs w:val="22"/>
              </w:rPr>
            </w:pPr>
            <w:r w:rsidRPr="00106DEC">
              <w:rPr>
                <w:color w:val="000000"/>
                <w:sz w:val="22"/>
                <w:szCs w:val="22"/>
              </w:rPr>
              <w:t>0,272</w:t>
            </w:r>
          </w:p>
        </w:tc>
      </w:tr>
      <w:tr w:rsidR="00106DEC" w:rsidTr="00106DEC">
        <w:trPr>
          <w:jc w:val="center"/>
        </w:trPr>
        <w:tc>
          <w:tcPr>
            <w:tcW w:w="2608" w:type="dxa"/>
          </w:tcPr>
          <w:p w:rsidR="00106DEC" w:rsidRPr="00106DEC" w:rsidRDefault="00106DEC" w:rsidP="00F37D04">
            <w:pPr>
              <w:jc w:val="center"/>
            </w:pPr>
            <w:r w:rsidRPr="00106DEC">
              <w:t>2</w:t>
            </w:r>
          </w:p>
        </w:tc>
        <w:tc>
          <w:tcPr>
            <w:tcW w:w="236" w:type="dxa"/>
            <w:vAlign w:val="center"/>
          </w:tcPr>
          <w:p w:rsidR="00106DEC" w:rsidRPr="00106DEC" w:rsidRDefault="00106DEC" w:rsidP="00106DEC">
            <w:pPr>
              <w:jc w:val="center"/>
              <w:rPr>
                <w:color w:val="000000"/>
                <w:sz w:val="22"/>
                <w:szCs w:val="22"/>
              </w:rPr>
            </w:pPr>
            <w:r w:rsidRPr="00106DEC">
              <w:rPr>
                <w:color w:val="000000"/>
                <w:sz w:val="22"/>
                <w:szCs w:val="22"/>
              </w:rPr>
              <w:t>1,20</w:t>
            </w:r>
          </w:p>
        </w:tc>
        <w:tc>
          <w:tcPr>
            <w:tcW w:w="236" w:type="dxa"/>
            <w:vAlign w:val="center"/>
          </w:tcPr>
          <w:p w:rsidR="00106DEC" w:rsidRPr="00106DEC" w:rsidRDefault="00106DEC" w:rsidP="00106DEC">
            <w:pPr>
              <w:jc w:val="center"/>
              <w:rPr>
                <w:color w:val="000000"/>
                <w:sz w:val="22"/>
                <w:szCs w:val="22"/>
              </w:rPr>
            </w:pPr>
            <w:r w:rsidRPr="00106DEC">
              <w:rPr>
                <w:color w:val="000000"/>
                <w:sz w:val="22"/>
                <w:szCs w:val="22"/>
              </w:rPr>
              <w:t>0,130</w:t>
            </w:r>
          </w:p>
        </w:tc>
      </w:tr>
      <w:tr w:rsidR="00106DEC" w:rsidTr="00106DEC">
        <w:trPr>
          <w:jc w:val="center"/>
        </w:trPr>
        <w:tc>
          <w:tcPr>
            <w:tcW w:w="2608" w:type="dxa"/>
          </w:tcPr>
          <w:p w:rsidR="00106DEC" w:rsidRPr="00106DEC" w:rsidRDefault="00106DEC" w:rsidP="00F37D04">
            <w:pPr>
              <w:jc w:val="center"/>
            </w:pPr>
            <w:r w:rsidRPr="00106DEC">
              <w:t>3</w:t>
            </w:r>
          </w:p>
        </w:tc>
        <w:tc>
          <w:tcPr>
            <w:tcW w:w="236" w:type="dxa"/>
            <w:vAlign w:val="center"/>
          </w:tcPr>
          <w:p w:rsidR="00106DEC" w:rsidRPr="00106DEC" w:rsidRDefault="00106DEC" w:rsidP="00106DEC">
            <w:pPr>
              <w:jc w:val="center"/>
              <w:rPr>
                <w:color w:val="000000"/>
                <w:sz w:val="22"/>
                <w:szCs w:val="22"/>
              </w:rPr>
            </w:pPr>
            <w:r w:rsidRPr="00106DEC">
              <w:rPr>
                <w:color w:val="000000"/>
                <w:sz w:val="22"/>
                <w:szCs w:val="22"/>
              </w:rPr>
              <w:t>1,61</w:t>
            </w:r>
          </w:p>
        </w:tc>
        <w:tc>
          <w:tcPr>
            <w:tcW w:w="236" w:type="dxa"/>
            <w:vAlign w:val="center"/>
          </w:tcPr>
          <w:p w:rsidR="00106DEC" w:rsidRPr="00106DEC" w:rsidRDefault="00106DEC" w:rsidP="00106DEC">
            <w:pPr>
              <w:jc w:val="center"/>
              <w:rPr>
                <w:color w:val="000000"/>
                <w:sz w:val="22"/>
                <w:szCs w:val="22"/>
              </w:rPr>
            </w:pPr>
            <w:r w:rsidRPr="00106DEC">
              <w:rPr>
                <w:color w:val="000000"/>
                <w:sz w:val="22"/>
                <w:szCs w:val="22"/>
              </w:rPr>
              <w:t>0,175</w:t>
            </w:r>
          </w:p>
        </w:tc>
      </w:tr>
      <w:tr w:rsidR="00106DEC" w:rsidTr="00106DEC">
        <w:trPr>
          <w:jc w:val="center"/>
        </w:trPr>
        <w:tc>
          <w:tcPr>
            <w:tcW w:w="2608" w:type="dxa"/>
          </w:tcPr>
          <w:p w:rsidR="00106DEC" w:rsidRPr="00106DEC" w:rsidRDefault="00106DEC" w:rsidP="00F37D04">
            <w:pPr>
              <w:jc w:val="center"/>
            </w:pPr>
            <w:r w:rsidRPr="00106DEC">
              <w:t>4</w:t>
            </w:r>
          </w:p>
        </w:tc>
        <w:tc>
          <w:tcPr>
            <w:tcW w:w="236" w:type="dxa"/>
            <w:vAlign w:val="center"/>
          </w:tcPr>
          <w:p w:rsidR="00106DEC" w:rsidRPr="00106DEC" w:rsidRDefault="00106DEC" w:rsidP="00106DEC">
            <w:pPr>
              <w:jc w:val="center"/>
              <w:rPr>
                <w:color w:val="000000"/>
                <w:sz w:val="22"/>
                <w:szCs w:val="22"/>
              </w:rPr>
            </w:pPr>
            <w:r w:rsidRPr="00106DEC">
              <w:rPr>
                <w:color w:val="000000"/>
                <w:sz w:val="22"/>
                <w:szCs w:val="22"/>
              </w:rPr>
              <w:t>1,22</w:t>
            </w:r>
          </w:p>
        </w:tc>
        <w:tc>
          <w:tcPr>
            <w:tcW w:w="236" w:type="dxa"/>
            <w:vAlign w:val="center"/>
          </w:tcPr>
          <w:p w:rsidR="00106DEC" w:rsidRPr="00106DEC" w:rsidRDefault="00106DEC" w:rsidP="00106DEC">
            <w:pPr>
              <w:jc w:val="center"/>
              <w:rPr>
                <w:color w:val="000000"/>
                <w:sz w:val="22"/>
                <w:szCs w:val="22"/>
              </w:rPr>
            </w:pPr>
            <w:r w:rsidRPr="00106DEC">
              <w:rPr>
                <w:color w:val="000000"/>
                <w:sz w:val="22"/>
                <w:szCs w:val="22"/>
              </w:rPr>
              <w:t>0,131</w:t>
            </w:r>
          </w:p>
        </w:tc>
      </w:tr>
      <w:tr w:rsidR="00106DEC" w:rsidTr="00106DEC">
        <w:trPr>
          <w:jc w:val="center"/>
        </w:trPr>
        <w:tc>
          <w:tcPr>
            <w:tcW w:w="2608" w:type="dxa"/>
          </w:tcPr>
          <w:p w:rsidR="00106DEC" w:rsidRPr="00106DEC" w:rsidRDefault="00106DEC" w:rsidP="00F37D04">
            <w:pPr>
              <w:jc w:val="center"/>
            </w:pPr>
            <w:r w:rsidRPr="00106DEC">
              <w:t>5</w:t>
            </w:r>
          </w:p>
        </w:tc>
        <w:tc>
          <w:tcPr>
            <w:tcW w:w="236" w:type="dxa"/>
            <w:vAlign w:val="center"/>
          </w:tcPr>
          <w:p w:rsidR="00106DEC" w:rsidRPr="00106DEC" w:rsidRDefault="00106DEC" w:rsidP="00106DEC">
            <w:pPr>
              <w:jc w:val="center"/>
              <w:rPr>
                <w:color w:val="000000"/>
                <w:sz w:val="22"/>
                <w:szCs w:val="22"/>
              </w:rPr>
            </w:pPr>
            <w:r w:rsidRPr="00106DEC">
              <w:rPr>
                <w:color w:val="000000"/>
                <w:sz w:val="22"/>
                <w:szCs w:val="22"/>
              </w:rPr>
              <w:t>0,41</w:t>
            </w:r>
          </w:p>
        </w:tc>
        <w:tc>
          <w:tcPr>
            <w:tcW w:w="236" w:type="dxa"/>
            <w:vAlign w:val="center"/>
          </w:tcPr>
          <w:p w:rsidR="00106DEC" w:rsidRPr="00106DEC" w:rsidRDefault="00106DEC" w:rsidP="00106DEC">
            <w:pPr>
              <w:jc w:val="center"/>
              <w:rPr>
                <w:color w:val="000000"/>
                <w:sz w:val="22"/>
                <w:szCs w:val="22"/>
              </w:rPr>
            </w:pPr>
            <w:r w:rsidRPr="00106DEC">
              <w:rPr>
                <w:color w:val="000000"/>
                <w:sz w:val="22"/>
                <w:szCs w:val="22"/>
              </w:rPr>
              <w:t>0,044</w:t>
            </w:r>
          </w:p>
        </w:tc>
      </w:tr>
    </w:tbl>
    <w:p w:rsidR="00F37D04" w:rsidRPr="00134036" w:rsidRDefault="00F37D04" w:rsidP="00134036"/>
    <w:p w:rsidR="00F92C7B" w:rsidRPr="00F92C7B" w:rsidRDefault="00F92C7B" w:rsidP="00A767A8">
      <w:pPr>
        <w:pStyle w:val="af8"/>
        <w:keepNext/>
        <w:jc w:val="center"/>
        <w:rPr>
          <w:b w:val="0"/>
          <w:i/>
          <w:color w:val="auto"/>
        </w:rPr>
      </w:pPr>
      <w:r w:rsidRPr="00F92C7B">
        <w:rPr>
          <w:b w:val="0"/>
          <w:i/>
          <w:color w:val="auto"/>
        </w:rPr>
        <w:t xml:space="preserve">Таблица </w:t>
      </w:r>
      <w:r w:rsidR="0088466F" w:rsidRPr="00F92C7B">
        <w:rPr>
          <w:b w:val="0"/>
          <w:i/>
          <w:color w:val="auto"/>
        </w:rPr>
        <w:fldChar w:fldCharType="begin"/>
      </w:r>
      <w:r w:rsidRPr="00F92C7B">
        <w:rPr>
          <w:b w:val="0"/>
          <w:i/>
          <w:color w:val="auto"/>
        </w:rPr>
        <w:instrText xml:space="preserve"> SEQ Таблица \* ARABIC </w:instrText>
      </w:r>
      <w:r w:rsidR="0088466F" w:rsidRPr="00F92C7B">
        <w:rPr>
          <w:b w:val="0"/>
          <w:i/>
          <w:color w:val="auto"/>
        </w:rPr>
        <w:fldChar w:fldCharType="separate"/>
      </w:r>
      <w:r w:rsidRPr="00F92C7B">
        <w:rPr>
          <w:b w:val="0"/>
          <w:i/>
          <w:noProof/>
          <w:color w:val="auto"/>
        </w:rPr>
        <w:t>8</w:t>
      </w:r>
      <w:r w:rsidR="0088466F" w:rsidRPr="00F92C7B">
        <w:rPr>
          <w:b w:val="0"/>
          <w:i/>
          <w:color w:val="auto"/>
        </w:rPr>
        <w:fldChar w:fldCharType="end"/>
      </w:r>
      <w:r w:rsidRPr="00F92C7B">
        <w:rPr>
          <w:b w:val="0"/>
          <w:i/>
          <w:color w:val="auto"/>
        </w:rPr>
        <w:t>— Итоговая таблица результатов анкетирования методом аналитической иерархии</w:t>
      </w:r>
    </w:p>
    <w:tbl>
      <w:tblPr>
        <w:tblStyle w:val="a8"/>
        <w:tblW w:w="7653" w:type="dxa"/>
        <w:jc w:val="center"/>
        <w:tblLook w:val="04A0"/>
      </w:tblPr>
      <w:tblGrid>
        <w:gridCol w:w="3628"/>
        <w:gridCol w:w="4025"/>
      </w:tblGrid>
      <w:tr w:rsidR="00EA098A" w:rsidTr="00EA098A">
        <w:trPr>
          <w:jc w:val="center"/>
        </w:trPr>
        <w:tc>
          <w:tcPr>
            <w:tcW w:w="3628" w:type="dxa"/>
            <w:vAlign w:val="center"/>
          </w:tcPr>
          <w:p w:rsidR="00EA098A" w:rsidRDefault="00EA098A" w:rsidP="00EA098A">
            <w:pPr>
              <w:jc w:val="center"/>
            </w:pPr>
            <w:r>
              <w:t>№ Конструкции</w:t>
            </w:r>
          </w:p>
        </w:tc>
        <w:tc>
          <w:tcPr>
            <w:tcW w:w="4025" w:type="dxa"/>
          </w:tcPr>
          <w:p w:rsidR="00EA098A" w:rsidRDefault="00EA098A" w:rsidP="00EA098A">
            <w:pPr>
              <w:jc w:val="center"/>
              <w:rPr>
                <w:color w:val="000000" w:themeColor="text1"/>
              </w:rPr>
            </w:pPr>
            <w:r>
              <w:rPr>
                <w:color w:val="000000" w:themeColor="text1"/>
              </w:rPr>
              <w:t>Качество решения</w:t>
            </w:r>
          </w:p>
        </w:tc>
      </w:tr>
      <w:tr w:rsidR="00EA098A" w:rsidTr="00EA098A">
        <w:trPr>
          <w:jc w:val="center"/>
        </w:trPr>
        <w:tc>
          <w:tcPr>
            <w:tcW w:w="3628" w:type="dxa"/>
          </w:tcPr>
          <w:p w:rsidR="00EA098A" w:rsidRPr="00106DEC" w:rsidRDefault="00EA098A" w:rsidP="00EC7335">
            <w:pPr>
              <w:jc w:val="center"/>
            </w:pPr>
            <w:r w:rsidRPr="00106DEC">
              <w:t>1</w:t>
            </w:r>
          </w:p>
        </w:tc>
        <w:tc>
          <w:tcPr>
            <w:tcW w:w="4025" w:type="dxa"/>
            <w:vAlign w:val="bottom"/>
          </w:tcPr>
          <w:p w:rsidR="00EA098A" w:rsidRDefault="00EA098A" w:rsidP="00EA098A">
            <w:pPr>
              <w:jc w:val="center"/>
              <w:rPr>
                <w:rFonts w:ascii="Calibri" w:hAnsi="Calibri"/>
                <w:color w:val="000000"/>
                <w:sz w:val="22"/>
                <w:szCs w:val="22"/>
              </w:rPr>
            </w:pPr>
            <w:r>
              <w:rPr>
                <w:rFonts w:ascii="Calibri" w:hAnsi="Calibri"/>
                <w:color w:val="000000"/>
                <w:sz w:val="22"/>
                <w:szCs w:val="22"/>
              </w:rPr>
              <w:t>0,185</w:t>
            </w:r>
          </w:p>
        </w:tc>
      </w:tr>
      <w:tr w:rsidR="00EA098A" w:rsidTr="00EA098A">
        <w:trPr>
          <w:jc w:val="center"/>
        </w:trPr>
        <w:tc>
          <w:tcPr>
            <w:tcW w:w="3628" w:type="dxa"/>
          </w:tcPr>
          <w:p w:rsidR="00EA098A" w:rsidRPr="00106DEC" w:rsidRDefault="00EA098A" w:rsidP="00EC7335">
            <w:pPr>
              <w:jc w:val="center"/>
            </w:pPr>
            <w:r w:rsidRPr="00106DEC">
              <w:t>2</w:t>
            </w:r>
          </w:p>
        </w:tc>
        <w:tc>
          <w:tcPr>
            <w:tcW w:w="4025" w:type="dxa"/>
            <w:vAlign w:val="bottom"/>
          </w:tcPr>
          <w:p w:rsidR="00EA098A" w:rsidRDefault="00EA098A" w:rsidP="00EA098A">
            <w:pPr>
              <w:jc w:val="center"/>
              <w:rPr>
                <w:rFonts w:ascii="Calibri" w:hAnsi="Calibri"/>
                <w:color w:val="000000"/>
                <w:sz w:val="22"/>
                <w:szCs w:val="22"/>
              </w:rPr>
            </w:pPr>
            <w:r>
              <w:rPr>
                <w:rFonts w:ascii="Calibri" w:hAnsi="Calibri"/>
                <w:color w:val="000000"/>
                <w:sz w:val="22"/>
                <w:szCs w:val="22"/>
              </w:rPr>
              <w:t>0,120</w:t>
            </w:r>
          </w:p>
        </w:tc>
      </w:tr>
      <w:tr w:rsidR="00EA098A" w:rsidTr="00EA098A">
        <w:trPr>
          <w:jc w:val="center"/>
        </w:trPr>
        <w:tc>
          <w:tcPr>
            <w:tcW w:w="3628" w:type="dxa"/>
          </w:tcPr>
          <w:p w:rsidR="00EA098A" w:rsidRPr="00106DEC" w:rsidRDefault="00EA098A" w:rsidP="00EC7335">
            <w:pPr>
              <w:jc w:val="center"/>
            </w:pPr>
            <w:r w:rsidRPr="00106DEC">
              <w:t>3</w:t>
            </w:r>
          </w:p>
        </w:tc>
        <w:tc>
          <w:tcPr>
            <w:tcW w:w="4025" w:type="dxa"/>
            <w:vAlign w:val="bottom"/>
          </w:tcPr>
          <w:p w:rsidR="00EA098A" w:rsidRDefault="00EA098A" w:rsidP="00EA098A">
            <w:pPr>
              <w:jc w:val="center"/>
              <w:rPr>
                <w:rFonts w:ascii="Calibri" w:hAnsi="Calibri"/>
                <w:color w:val="000000"/>
                <w:sz w:val="22"/>
                <w:szCs w:val="22"/>
              </w:rPr>
            </w:pPr>
            <w:r>
              <w:rPr>
                <w:rFonts w:ascii="Calibri" w:hAnsi="Calibri"/>
                <w:color w:val="000000"/>
                <w:sz w:val="22"/>
                <w:szCs w:val="22"/>
              </w:rPr>
              <w:t>0,082</w:t>
            </w:r>
          </w:p>
        </w:tc>
      </w:tr>
      <w:tr w:rsidR="00EA098A" w:rsidTr="00EA098A">
        <w:trPr>
          <w:jc w:val="center"/>
        </w:trPr>
        <w:tc>
          <w:tcPr>
            <w:tcW w:w="3628" w:type="dxa"/>
          </w:tcPr>
          <w:p w:rsidR="00EA098A" w:rsidRPr="00106DEC" w:rsidRDefault="00EA098A" w:rsidP="00EC7335">
            <w:pPr>
              <w:jc w:val="center"/>
            </w:pPr>
            <w:r w:rsidRPr="00106DEC">
              <w:t>4</w:t>
            </w:r>
          </w:p>
        </w:tc>
        <w:tc>
          <w:tcPr>
            <w:tcW w:w="4025" w:type="dxa"/>
            <w:vAlign w:val="bottom"/>
          </w:tcPr>
          <w:p w:rsidR="00EA098A" w:rsidRDefault="00EA098A" w:rsidP="00EA098A">
            <w:pPr>
              <w:jc w:val="center"/>
              <w:rPr>
                <w:rFonts w:ascii="Calibri" w:hAnsi="Calibri"/>
                <w:color w:val="000000"/>
                <w:sz w:val="22"/>
                <w:szCs w:val="22"/>
              </w:rPr>
            </w:pPr>
            <w:r>
              <w:rPr>
                <w:rFonts w:ascii="Calibri" w:hAnsi="Calibri"/>
                <w:color w:val="000000"/>
                <w:sz w:val="22"/>
                <w:szCs w:val="22"/>
              </w:rPr>
              <w:t>0,231</w:t>
            </w:r>
          </w:p>
        </w:tc>
      </w:tr>
      <w:tr w:rsidR="00EA098A" w:rsidTr="00EA098A">
        <w:trPr>
          <w:jc w:val="center"/>
        </w:trPr>
        <w:tc>
          <w:tcPr>
            <w:tcW w:w="3628" w:type="dxa"/>
          </w:tcPr>
          <w:p w:rsidR="00EA098A" w:rsidRPr="00106DEC" w:rsidRDefault="00EA098A" w:rsidP="00EC7335">
            <w:pPr>
              <w:jc w:val="center"/>
            </w:pPr>
            <w:r w:rsidRPr="00106DEC">
              <w:t>5</w:t>
            </w:r>
          </w:p>
        </w:tc>
        <w:tc>
          <w:tcPr>
            <w:tcW w:w="4025" w:type="dxa"/>
            <w:vAlign w:val="bottom"/>
          </w:tcPr>
          <w:p w:rsidR="00EA098A" w:rsidRDefault="00EA098A" w:rsidP="00EA098A">
            <w:pPr>
              <w:jc w:val="center"/>
              <w:rPr>
                <w:rFonts w:ascii="Calibri" w:hAnsi="Calibri"/>
                <w:color w:val="000000"/>
                <w:sz w:val="22"/>
                <w:szCs w:val="22"/>
              </w:rPr>
            </w:pPr>
            <w:r>
              <w:rPr>
                <w:rFonts w:ascii="Calibri" w:hAnsi="Calibri"/>
                <w:color w:val="000000"/>
                <w:sz w:val="22"/>
                <w:szCs w:val="22"/>
              </w:rPr>
              <w:t>0,381</w:t>
            </w:r>
          </w:p>
        </w:tc>
      </w:tr>
    </w:tbl>
    <w:p w:rsidR="00077E9E" w:rsidRDefault="00077E9E" w:rsidP="00D87CD6">
      <w:pPr>
        <w:ind w:firstLine="567"/>
        <w:rPr>
          <w:color w:val="000000" w:themeColor="text1"/>
        </w:rPr>
      </w:pPr>
    </w:p>
    <w:p w:rsidR="00737454" w:rsidRDefault="00AA69C0" w:rsidP="00AA69C0">
      <w:pPr>
        <w:ind w:firstLine="426"/>
        <w:rPr>
          <w:color w:val="000000" w:themeColor="text1"/>
        </w:rPr>
      </w:pPr>
      <w:r>
        <w:rPr>
          <w:color w:val="000000" w:themeColor="text1"/>
        </w:rPr>
        <w:t xml:space="preserve">Данный метод сравнения реальных альтернатив наиболее полезен, когда эксперты затрудняются дать точную оценку  характеристики какой–либо </w:t>
      </w:r>
      <w:proofErr w:type="spellStart"/>
      <w:r>
        <w:rPr>
          <w:color w:val="000000" w:themeColor="text1"/>
        </w:rPr>
        <w:t>альтернативы</w:t>
      </w:r>
      <w:proofErr w:type="gramStart"/>
      <w:r>
        <w:rPr>
          <w:color w:val="000000" w:themeColor="text1"/>
        </w:rPr>
        <w:t>.П</w:t>
      </w:r>
      <w:proofErr w:type="gramEnd"/>
      <w:r>
        <w:rPr>
          <w:color w:val="000000" w:themeColor="text1"/>
        </w:rPr>
        <w:t>омимо</w:t>
      </w:r>
      <w:proofErr w:type="spellEnd"/>
      <w:r>
        <w:rPr>
          <w:color w:val="000000" w:themeColor="text1"/>
        </w:rPr>
        <w:t xml:space="preserve"> этого, как уже отмечалось метод позволяет не только </w:t>
      </w:r>
      <w:proofErr w:type="spellStart"/>
      <w:r>
        <w:rPr>
          <w:color w:val="000000" w:themeColor="text1"/>
        </w:rPr>
        <w:t>проранжировать</w:t>
      </w:r>
      <w:proofErr w:type="spellEnd"/>
      <w:r>
        <w:rPr>
          <w:color w:val="000000" w:themeColor="text1"/>
        </w:rPr>
        <w:t xml:space="preserve"> варианты решений, но и учесть «реальную значимость» критериев. </w:t>
      </w:r>
    </w:p>
    <w:p w:rsidR="00AA69C0" w:rsidRDefault="00AA69C0" w:rsidP="00AA69C0">
      <w:pPr>
        <w:ind w:firstLine="426"/>
        <w:rPr>
          <w:color w:val="000000" w:themeColor="text1"/>
        </w:rPr>
      </w:pPr>
      <w:r>
        <w:rPr>
          <w:color w:val="000000" w:themeColor="text1"/>
        </w:rPr>
        <w:t>Серьезным же недостатком данного метода является</w:t>
      </w:r>
      <w:r w:rsidR="00B71AD3">
        <w:rPr>
          <w:color w:val="000000" w:themeColor="text1"/>
        </w:rPr>
        <w:t xml:space="preserve">, то, </w:t>
      </w:r>
      <w:r>
        <w:rPr>
          <w:color w:val="000000" w:themeColor="text1"/>
        </w:rPr>
        <w:t>что внедрение новой альтернативы или критерия, может значительн</w:t>
      </w:r>
      <w:r w:rsidR="00B71AD3">
        <w:rPr>
          <w:color w:val="000000" w:themeColor="text1"/>
        </w:rPr>
        <w:t>о изменить уровень предпочтения. Помимо этого при увеличении числа критериев и альтернатив, увеличивается вероятность некорректного сравнения.</w:t>
      </w:r>
    </w:p>
    <w:p w:rsidR="00B22580" w:rsidRDefault="00B22580" w:rsidP="00AA69C0">
      <w:pPr>
        <w:ind w:firstLine="426"/>
        <w:rPr>
          <w:color w:val="000000" w:themeColor="text1"/>
        </w:rPr>
      </w:pPr>
    </w:p>
    <w:p w:rsidR="00B22580" w:rsidRPr="00BD1316" w:rsidRDefault="00B22580" w:rsidP="00AA69C0">
      <w:pPr>
        <w:ind w:firstLine="426"/>
        <w:rPr>
          <w:color w:val="000000" w:themeColor="text1"/>
        </w:rPr>
      </w:pPr>
    </w:p>
    <w:p w:rsidR="00BA5A0A" w:rsidRPr="00B22580" w:rsidRDefault="00B22580" w:rsidP="009E7C76">
      <w:pPr>
        <w:pStyle w:val="af0"/>
        <w:tabs>
          <w:tab w:val="left" w:pos="1365"/>
        </w:tabs>
        <w:ind w:left="0" w:firstLine="709"/>
        <w:jc w:val="left"/>
        <w:rPr>
          <w:rFonts w:eastAsiaTheme="minorEastAsia"/>
          <w:b w:val="0"/>
        </w:rPr>
      </w:pPr>
      <w:r w:rsidRPr="00B22580">
        <w:rPr>
          <w:rFonts w:eastAsiaTheme="minorEastAsia"/>
          <w:b w:val="0"/>
        </w:rPr>
        <w:t>Метод,</w:t>
      </w:r>
      <w:r w:rsidR="009E7C76" w:rsidRPr="00B22580">
        <w:rPr>
          <w:rFonts w:eastAsiaTheme="minorEastAsia"/>
          <w:b w:val="0"/>
        </w:rPr>
        <w:t xml:space="preserve"> основанный на теории полезности</w:t>
      </w:r>
      <w:r>
        <w:rPr>
          <w:rFonts w:eastAsiaTheme="minorEastAsia"/>
          <w:b w:val="0"/>
        </w:rPr>
        <w:t>,</w:t>
      </w:r>
      <w:r w:rsidR="009E7C76" w:rsidRPr="00B22580">
        <w:rPr>
          <w:rFonts w:eastAsiaTheme="minorEastAsia"/>
          <w:b w:val="0"/>
        </w:rPr>
        <w:t xml:space="preserve"> предполагает возможность строгой оценки последствий прин</w:t>
      </w:r>
      <w:r>
        <w:rPr>
          <w:rFonts w:eastAsiaTheme="minorEastAsia"/>
          <w:b w:val="0"/>
        </w:rPr>
        <w:t xml:space="preserve">ятия той или иной альтернативы. Это позволяет построить более выверенную математическую модель, тем самым </w:t>
      </w:r>
      <w:r w:rsidRPr="00B22580">
        <w:rPr>
          <w:rFonts w:eastAsiaTheme="minorEastAsia"/>
          <w:b w:val="0"/>
        </w:rPr>
        <w:t>производить некоторую оптимизацию</w:t>
      </w:r>
      <w:r>
        <w:rPr>
          <w:rFonts w:eastAsiaTheme="minorEastAsia"/>
          <w:b w:val="0"/>
        </w:rPr>
        <w:t xml:space="preserve">. </w:t>
      </w:r>
      <w:r w:rsidR="003D6E1F" w:rsidRPr="00B22580">
        <w:rPr>
          <w:rFonts w:eastAsiaTheme="minorEastAsia"/>
          <w:b w:val="0"/>
        </w:rPr>
        <w:t>Помимо этого в отличие от предыдущего метода, изменение количества возможных вариантов альтернатив поставленной задачи, сильно не влияет  на общий ход решения.</w:t>
      </w:r>
      <w:r w:rsidR="00BA5A0A" w:rsidRPr="00B22580">
        <w:rPr>
          <w:rFonts w:eastAsiaTheme="minorEastAsia"/>
          <w:b w:val="0"/>
        </w:rPr>
        <w:t xml:space="preserve"> </w:t>
      </w:r>
    </w:p>
    <w:p w:rsidR="00BA5A0A" w:rsidRPr="00B22580" w:rsidRDefault="00BA5A0A" w:rsidP="009E7C76">
      <w:pPr>
        <w:pStyle w:val="af0"/>
        <w:tabs>
          <w:tab w:val="left" w:pos="1365"/>
        </w:tabs>
        <w:ind w:left="0" w:firstLine="709"/>
        <w:jc w:val="left"/>
        <w:rPr>
          <w:rFonts w:eastAsiaTheme="minorEastAsia"/>
          <w:b w:val="0"/>
        </w:rPr>
      </w:pPr>
      <w:r w:rsidRPr="00B22580">
        <w:rPr>
          <w:rFonts w:eastAsiaTheme="minorEastAsia"/>
          <w:b w:val="0"/>
        </w:rPr>
        <w:t>С другой стороны, метод требует значительного времени на построения однокритериальных функций полезности.</w:t>
      </w:r>
      <w:r w:rsidR="003D6E1F" w:rsidRPr="00B22580">
        <w:rPr>
          <w:rFonts w:eastAsiaTheme="minorEastAsia"/>
          <w:b w:val="0"/>
        </w:rPr>
        <w:t xml:space="preserve"> </w:t>
      </w:r>
      <w:r w:rsidR="009E7C76" w:rsidRPr="00B22580">
        <w:rPr>
          <w:rFonts w:eastAsiaTheme="minorEastAsia"/>
          <w:b w:val="0"/>
        </w:rPr>
        <w:t>Кроме того, метод неявно оперирует с понятием вероятности (на</w:t>
      </w:r>
      <w:r w:rsidRPr="00B22580">
        <w:rPr>
          <w:rFonts w:eastAsiaTheme="minorEastAsia"/>
          <w:b w:val="0"/>
        </w:rPr>
        <w:t xml:space="preserve">хождение точек «безразличия»). И с учетом требования точных </w:t>
      </w:r>
      <w:r w:rsidRPr="00B22580">
        <w:rPr>
          <w:rFonts w:eastAsiaTheme="minorEastAsia"/>
          <w:b w:val="0"/>
        </w:rPr>
        <w:lastRenderedPageBreak/>
        <w:t>интервальных оценок изменения характеристик в рамках поставленной задачи накладывается ограничение</w:t>
      </w:r>
      <w:r w:rsidR="00B22580">
        <w:rPr>
          <w:rFonts w:eastAsiaTheme="minorEastAsia"/>
          <w:b w:val="0"/>
        </w:rPr>
        <w:t xml:space="preserve"> на использование ря</w:t>
      </w:r>
      <w:r w:rsidRPr="00B22580">
        <w:rPr>
          <w:rFonts w:eastAsiaTheme="minorEastAsia"/>
          <w:b w:val="0"/>
        </w:rPr>
        <w:t>да критериев.</w:t>
      </w:r>
    </w:p>
    <w:p w:rsidR="009E7C76" w:rsidRPr="00B22580" w:rsidRDefault="009E7C76" w:rsidP="009E7C76">
      <w:pPr>
        <w:pStyle w:val="af0"/>
        <w:tabs>
          <w:tab w:val="left" w:pos="1365"/>
        </w:tabs>
        <w:ind w:left="0" w:firstLine="709"/>
        <w:jc w:val="left"/>
        <w:rPr>
          <w:rFonts w:eastAsiaTheme="minorEastAsia"/>
          <w:b w:val="0"/>
        </w:rPr>
      </w:pPr>
      <w:r w:rsidRPr="00B22580">
        <w:rPr>
          <w:rFonts w:eastAsiaTheme="minorEastAsia"/>
          <w:b w:val="0"/>
        </w:rPr>
        <w:t>Таким образом, можно сделать вывод, что применительно к инженерным задачам, на более ранн</w:t>
      </w:r>
      <w:r w:rsidR="00B22580">
        <w:rPr>
          <w:rFonts w:eastAsiaTheme="minorEastAsia"/>
          <w:b w:val="0"/>
        </w:rPr>
        <w:t>их</w:t>
      </w:r>
      <w:r w:rsidRPr="00B22580">
        <w:rPr>
          <w:rFonts w:eastAsiaTheme="minorEastAsia"/>
          <w:b w:val="0"/>
        </w:rPr>
        <w:t xml:space="preserve"> этап</w:t>
      </w:r>
      <w:r w:rsidR="00B22580">
        <w:rPr>
          <w:rFonts w:eastAsiaTheme="minorEastAsia"/>
          <w:b w:val="0"/>
        </w:rPr>
        <w:t>ах</w:t>
      </w:r>
      <w:r w:rsidRPr="00B22580">
        <w:rPr>
          <w:rFonts w:eastAsiaTheme="minorEastAsia"/>
          <w:b w:val="0"/>
        </w:rPr>
        <w:t xml:space="preserve"> проектирования,  для выделения группы доминирующих альтернатив целесообразней использовать метод аналитической иерархии.  Далее, при более детальной проработке следует применять метод, основанный на теории полезности.</w:t>
      </w:r>
    </w:p>
    <w:p w:rsidR="004E018C" w:rsidRDefault="004E018C"/>
    <w:p w:rsidR="009E7C76" w:rsidRDefault="004E018C" w:rsidP="00704E9A">
      <w:pPr>
        <w:pStyle w:val="af0"/>
        <w:tabs>
          <w:tab w:val="left" w:pos="1365"/>
        </w:tabs>
        <w:ind w:left="0" w:firstLine="709"/>
        <w:rPr>
          <w:rFonts w:eastAsiaTheme="minorEastAsia"/>
        </w:rPr>
      </w:pPr>
      <w:r>
        <w:br w:type="page"/>
      </w:r>
    </w:p>
    <w:p w:rsidR="007D377E" w:rsidRDefault="007D377E" w:rsidP="007D377E">
      <w:pPr>
        <w:pStyle w:val="1"/>
      </w:pPr>
      <w:bookmarkStart w:id="5" w:name="_Toc515193953"/>
      <w:r>
        <w:lastRenderedPageBreak/>
        <w:t>Заключение</w:t>
      </w:r>
      <w:bookmarkEnd w:id="5"/>
    </w:p>
    <w:p w:rsidR="007D377E" w:rsidRDefault="007D377E"/>
    <w:p w:rsidR="001330A9" w:rsidRDefault="007D377E">
      <w:pPr>
        <w:ind w:firstLine="284"/>
        <w:jc w:val="both"/>
      </w:pPr>
      <w:r>
        <w:t>В данной работе были рассмотрены методы, позволяющие лицу принимающему решение принять наиболее оптимальное и обоснованное решение. В ходе работы был сделан вывод о необходимости применения на ранних этапах разработки проекта метода аналитической иерархии. Это позволяет выделить группу из 2 наиболее выгодных альтернатив для дальнейшей проработки.  На этапах же проектной разработки, при появлении количественно выраженных характеристик, целесообразным является метод построения функции полезности.</w:t>
      </w:r>
    </w:p>
    <w:p w:rsidR="001330A9" w:rsidRDefault="007D377E">
      <w:pPr>
        <w:ind w:firstLine="284"/>
        <w:jc w:val="both"/>
      </w:pPr>
      <w:r>
        <w:t xml:space="preserve">При проведении </w:t>
      </w:r>
      <w:r w:rsidR="008C6676">
        <w:t xml:space="preserve">анкетирования и интервьюирования в рамках данной работы, была выделена группа из </w:t>
      </w:r>
      <w:r w:rsidR="008C6676" w:rsidRPr="008C6676">
        <w:rPr>
          <w:i/>
        </w:rPr>
        <w:t xml:space="preserve">2- </w:t>
      </w:r>
      <w:proofErr w:type="spellStart"/>
      <w:r w:rsidR="008C6676" w:rsidRPr="008C6676">
        <w:rPr>
          <w:i/>
        </w:rPr>
        <w:t>х</w:t>
      </w:r>
      <w:proofErr w:type="spellEnd"/>
      <w:r w:rsidR="008C6676">
        <w:t xml:space="preserve"> конструкций №4 и №5. Для принятия окончательного решения, как упоминалось выше, необходимо получение количественных интервальных оценок.</w:t>
      </w:r>
    </w:p>
    <w:p w:rsidR="001330A9" w:rsidRDefault="001330A9">
      <w:pPr>
        <w:jc w:val="both"/>
      </w:pPr>
    </w:p>
    <w:p w:rsidR="007D377E" w:rsidRDefault="007D377E"/>
    <w:p w:rsidR="007D377E" w:rsidRDefault="007D377E">
      <w:pPr>
        <w:rPr>
          <w:b/>
          <w:bCs/>
          <w:kern w:val="32"/>
          <w:sz w:val="32"/>
          <w:szCs w:val="32"/>
        </w:rPr>
      </w:pPr>
      <w:r>
        <w:br w:type="page"/>
      </w:r>
    </w:p>
    <w:p w:rsidR="00F53A26" w:rsidRDefault="00AC3E6C" w:rsidP="00E97873">
      <w:pPr>
        <w:pStyle w:val="1"/>
        <w:spacing w:line="600" w:lineRule="auto"/>
      </w:pPr>
      <w:bookmarkStart w:id="6" w:name="_Toc515193954"/>
      <w:r>
        <w:lastRenderedPageBreak/>
        <w:t>Список литературы</w:t>
      </w:r>
      <w:bookmarkEnd w:id="6"/>
    </w:p>
    <w:p w:rsidR="00000000" w:rsidRDefault="00701BF3">
      <w:pPr>
        <w:pStyle w:val="af0"/>
        <w:numPr>
          <w:ilvl w:val="0"/>
          <w:numId w:val="28"/>
        </w:numPr>
        <w:ind w:left="142" w:firstLine="0"/>
        <w:jc w:val="left"/>
        <w:rPr>
          <w:b w:val="0"/>
        </w:rPr>
      </w:pPr>
      <w:r w:rsidRPr="00342AD2">
        <w:rPr>
          <w:b w:val="0"/>
        </w:rPr>
        <w:t xml:space="preserve">Прохоров Ю.К., Фролов В. В. Управленческие решения. – 2-е изд., </w:t>
      </w:r>
      <w:proofErr w:type="spellStart"/>
      <w:r w:rsidRPr="00342AD2">
        <w:rPr>
          <w:b w:val="0"/>
        </w:rPr>
        <w:t>испр</w:t>
      </w:r>
      <w:proofErr w:type="spellEnd"/>
      <w:r w:rsidRPr="00342AD2">
        <w:rPr>
          <w:b w:val="0"/>
        </w:rPr>
        <w:t>. и доп</w:t>
      </w:r>
      <w:proofErr w:type="gramStart"/>
      <w:r w:rsidRPr="00342AD2">
        <w:rPr>
          <w:b w:val="0"/>
        </w:rPr>
        <w:t>.</w:t>
      </w:r>
      <w:r w:rsidR="0088466F" w:rsidRPr="0088466F">
        <w:rPr>
          <w:b w:val="0"/>
        </w:rPr>
        <w:t>[</w:t>
      </w:r>
      <w:proofErr w:type="gramEnd"/>
      <w:r w:rsidR="0088466F" w:rsidRPr="0088466F">
        <w:rPr>
          <w:b w:val="0"/>
        </w:rPr>
        <w:t xml:space="preserve"> Учебное пособие] //СПб: СПбГУ ИТМО, 2011– 138с.</w:t>
      </w:r>
    </w:p>
    <w:p w:rsidR="00701BF3" w:rsidRPr="00701BF3" w:rsidRDefault="00701BF3" w:rsidP="00342AD2">
      <w:pPr>
        <w:pStyle w:val="af0"/>
        <w:numPr>
          <w:ilvl w:val="0"/>
          <w:numId w:val="28"/>
        </w:numPr>
        <w:ind w:left="142" w:firstLine="0"/>
        <w:jc w:val="left"/>
        <w:rPr>
          <w:b w:val="0"/>
        </w:rPr>
      </w:pPr>
      <w:r w:rsidRPr="00701BF3">
        <w:rPr>
          <w:b w:val="0"/>
        </w:rPr>
        <w:t xml:space="preserve">0. И. Ларичев «Теория и методы принятия решений, а также Хроника событий в Волшебных Странах» </w:t>
      </w:r>
      <w:proofErr w:type="gramStart"/>
      <w:r w:rsidRPr="00701BF3">
        <w:rPr>
          <w:b w:val="0"/>
        </w:rPr>
        <w:t xml:space="preserve">[ </w:t>
      </w:r>
      <w:proofErr w:type="gramEnd"/>
      <w:r w:rsidRPr="00701BF3">
        <w:rPr>
          <w:b w:val="0"/>
        </w:rPr>
        <w:t>Текст] //М: Логос,2000–296с.</w:t>
      </w:r>
    </w:p>
    <w:p w:rsidR="00701BF3" w:rsidRPr="00701BF3" w:rsidRDefault="00701BF3" w:rsidP="00342AD2">
      <w:pPr>
        <w:pStyle w:val="af0"/>
        <w:numPr>
          <w:ilvl w:val="0"/>
          <w:numId w:val="28"/>
        </w:numPr>
        <w:ind w:left="142" w:firstLine="0"/>
        <w:jc w:val="left"/>
        <w:rPr>
          <w:b w:val="0"/>
        </w:rPr>
      </w:pPr>
      <w:r w:rsidRPr="00701BF3">
        <w:rPr>
          <w:b w:val="0"/>
        </w:rPr>
        <w:t xml:space="preserve">Р.Л. </w:t>
      </w:r>
      <w:proofErr w:type="spellStart"/>
      <w:r w:rsidRPr="00701BF3">
        <w:rPr>
          <w:b w:val="0"/>
        </w:rPr>
        <w:t>Кини</w:t>
      </w:r>
      <w:proofErr w:type="spellEnd"/>
      <w:r w:rsidRPr="00701BF3">
        <w:rPr>
          <w:b w:val="0"/>
        </w:rPr>
        <w:t xml:space="preserve">, </w:t>
      </w:r>
      <w:proofErr w:type="spellStart"/>
      <w:r w:rsidRPr="00701BF3">
        <w:rPr>
          <w:b w:val="0"/>
        </w:rPr>
        <w:t>Х.Райфа</w:t>
      </w:r>
      <w:proofErr w:type="spellEnd"/>
      <w:r w:rsidRPr="00701BF3">
        <w:rPr>
          <w:b w:val="0"/>
        </w:rPr>
        <w:t xml:space="preserve"> «Принятие решений при многих критериях: предпочтения и замещения» [ Текст] // М</w:t>
      </w:r>
      <w:proofErr w:type="gramStart"/>
      <w:r w:rsidRPr="00701BF3">
        <w:rPr>
          <w:b w:val="0"/>
        </w:rPr>
        <w:t>:Р</w:t>
      </w:r>
      <w:proofErr w:type="gramEnd"/>
      <w:r w:rsidRPr="00701BF3">
        <w:rPr>
          <w:b w:val="0"/>
        </w:rPr>
        <w:t>адио и связь,1981–560с</w:t>
      </w:r>
    </w:p>
    <w:p w:rsidR="00701BF3" w:rsidRPr="00701BF3" w:rsidRDefault="00701BF3" w:rsidP="00342AD2">
      <w:pPr>
        <w:pStyle w:val="af0"/>
        <w:numPr>
          <w:ilvl w:val="0"/>
          <w:numId w:val="28"/>
        </w:numPr>
        <w:ind w:left="142" w:firstLine="0"/>
        <w:jc w:val="left"/>
        <w:rPr>
          <w:b w:val="0"/>
        </w:rPr>
      </w:pPr>
      <w:proofErr w:type="spellStart"/>
      <w:r w:rsidRPr="00701BF3">
        <w:rPr>
          <w:b w:val="0"/>
        </w:rPr>
        <w:t>Саати</w:t>
      </w:r>
      <w:proofErr w:type="spellEnd"/>
      <w:r w:rsidRPr="00701BF3">
        <w:rPr>
          <w:b w:val="0"/>
        </w:rPr>
        <w:t xml:space="preserve"> Т., </w:t>
      </w:r>
      <w:proofErr w:type="gramStart"/>
      <w:r w:rsidRPr="00701BF3">
        <w:rPr>
          <w:b w:val="0"/>
        </w:rPr>
        <w:t>Керне</w:t>
      </w:r>
      <w:proofErr w:type="gramEnd"/>
      <w:r w:rsidRPr="00701BF3">
        <w:rPr>
          <w:b w:val="0"/>
        </w:rPr>
        <w:t xml:space="preserve"> К. Аналитическое планирование. Организация систем. [ Текст] // М</w:t>
      </w:r>
      <w:proofErr w:type="gramStart"/>
      <w:r w:rsidRPr="00701BF3">
        <w:rPr>
          <w:b w:val="0"/>
        </w:rPr>
        <w:t>:Р</w:t>
      </w:r>
      <w:proofErr w:type="gramEnd"/>
      <w:r w:rsidRPr="00701BF3">
        <w:rPr>
          <w:b w:val="0"/>
        </w:rPr>
        <w:t>адио и связь,1991–224.с</w:t>
      </w:r>
    </w:p>
    <w:p w:rsidR="00701BF3" w:rsidRPr="00701BF3" w:rsidRDefault="00701BF3" w:rsidP="00342AD2">
      <w:pPr>
        <w:pStyle w:val="af0"/>
        <w:numPr>
          <w:ilvl w:val="0"/>
          <w:numId w:val="28"/>
        </w:numPr>
        <w:ind w:left="142" w:firstLine="0"/>
        <w:jc w:val="left"/>
        <w:rPr>
          <w:b w:val="0"/>
        </w:rPr>
      </w:pPr>
      <w:r w:rsidRPr="00701BF3">
        <w:rPr>
          <w:b w:val="0"/>
        </w:rPr>
        <w:t>В.М. Постников, В.М.Черненький Методы принятия решений в системах организационного управления [ Текст] // М</w:t>
      </w:r>
      <w:proofErr w:type="gramStart"/>
      <w:r w:rsidRPr="00701BF3">
        <w:rPr>
          <w:b w:val="0"/>
        </w:rPr>
        <w:t>:М</w:t>
      </w:r>
      <w:proofErr w:type="gramEnd"/>
      <w:r w:rsidRPr="00701BF3">
        <w:rPr>
          <w:b w:val="0"/>
        </w:rPr>
        <w:t>ГТУ им. Баумана, 2014–205с.</w:t>
      </w:r>
    </w:p>
    <w:p w:rsidR="00701BF3" w:rsidRPr="00701BF3" w:rsidRDefault="00701BF3" w:rsidP="00342AD2">
      <w:pPr>
        <w:pStyle w:val="af0"/>
        <w:numPr>
          <w:ilvl w:val="0"/>
          <w:numId w:val="28"/>
        </w:numPr>
        <w:ind w:left="142" w:firstLine="0"/>
        <w:jc w:val="left"/>
        <w:rPr>
          <w:b w:val="0"/>
        </w:rPr>
      </w:pPr>
      <w:r w:rsidRPr="00701BF3">
        <w:rPr>
          <w:b w:val="0"/>
        </w:rPr>
        <w:t>Патент РФ 2225809</w:t>
      </w:r>
    </w:p>
    <w:p w:rsidR="00701BF3" w:rsidRPr="00701BF3" w:rsidRDefault="00701BF3" w:rsidP="00342AD2">
      <w:pPr>
        <w:pStyle w:val="af0"/>
        <w:numPr>
          <w:ilvl w:val="0"/>
          <w:numId w:val="28"/>
        </w:numPr>
        <w:ind w:left="142" w:firstLine="0"/>
        <w:jc w:val="left"/>
        <w:rPr>
          <w:b w:val="0"/>
        </w:rPr>
      </w:pPr>
      <w:r w:rsidRPr="00701BF3">
        <w:rPr>
          <w:b w:val="0"/>
        </w:rPr>
        <w:t>Патент РФ 2225809</w:t>
      </w:r>
    </w:p>
    <w:p w:rsidR="00701BF3" w:rsidRPr="00701BF3" w:rsidRDefault="00701BF3" w:rsidP="00342AD2">
      <w:pPr>
        <w:pStyle w:val="af0"/>
        <w:numPr>
          <w:ilvl w:val="0"/>
          <w:numId w:val="28"/>
        </w:numPr>
        <w:ind w:left="142" w:firstLine="0"/>
        <w:jc w:val="left"/>
        <w:rPr>
          <w:b w:val="0"/>
        </w:rPr>
      </w:pPr>
      <w:r w:rsidRPr="00701BF3">
        <w:rPr>
          <w:b w:val="0"/>
        </w:rPr>
        <w:t>Патент РФ 2474893</w:t>
      </w:r>
    </w:p>
    <w:p w:rsidR="00701BF3" w:rsidRPr="00701BF3" w:rsidRDefault="00701BF3" w:rsidP="00342AD2">
      <w:pPr>
        <w:pStyle w:val="af0"/>
        <w:numPr>
          <w:ilvl w:val="0"/>
          <w:numId w:val="28"/>
        </w:numPr>
        <w:ind w:left="142" w:firstLine="0"/>
        <w:jc w:val="left"/>
        <w:rPr>
          <w:b w:val="0"/>
        </w:rPr>
      </w:pPr>
      <w:r w:rsidRPr="00701BF3">
        <w:rPr>
          <w:b w:val="0"/>
        </w:rPr>
        <w:t>Патент РФ 2535356</w:t>
      </w:r>
    </w:p>
    <w:p w:rsidR="00AC3E6C" w:rsidRDefault="00AC3E6C" w:rsidP="00CE192A">
      <w:pPr>
        <w:pStyle w:val="af0"/>
        <w:ind w:left="360"/>
      </w:pPr>
    </w:p>
    <w:p w:rsidR="001330A9" w:rsidRDefault="001330A9" w:rsidP="009301E4">
      <w:pPr>
        <w:pStyle w:val="af0"/>
        <w:ind w:left="360"/>
        <w:jc w:val="both"/>
      </w:pPr>
    </w:p>
    <w:sectPr w:rsidR="001330A9" w:rsidSect="00EB3CF3">
      <w:footerReference w:type="default" r:id="rId44"/>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37630" w:rsidRDefault="00D37630" w:rsidP="00EB3CF3">
      <w:r>
        <w:separator/>
      </w:r>
    </w:p>
  </w:endnote>
  <w:endnote w:type="continuationSeparator" w:id="0">
    <w:p w:rsidR="00D37630" w:rsidRDefault="00D37630" w:rsidP="00EB3CF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Droid Sans Fallback">
    <w:altName w:val="Arial Unicode MS"/>
    <w:charset w:val="80"/>
    <w:family w:val="swiss"/>
    <w:pitch w:val="variable"/>
    <w:sig w:usb0="B1002AFF" w:usb1="2BDFFCFB" w:usb2="00000036" w:usb3="00000000" w:csb0="003F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30A9" w:rsidRDefault="0088466F">
    <w:pPr>
      <w:pStyle w:val="a5"/>
      <w:jc w:val="center"/>
    </w:pPr>
    <w:fldSimple w:instr=" PAGE   \* MERGEFORMAT ">
      <w:r w:rsidR="000822A1">
        <w:rPr>
          <w:noProof/>
        </w:rPr>
        <w:t>2</w:t>
      </w:r>
    </w:fldSimple>
  </w:p>
  <w:p w:rsidR="001330A9" w:rsidRDefault="001330A9">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37630" w:rsidRDefault="00D37630" w:rsidP="00EB3CF3">
      <w:r>
        <w:separator/>
      </w:r>
    </w:p>
  </w:footnote>
  <w:footnote w:type="continuationSeparator" w:id="0">
    <w:p w:rsidR="00D37630" w:rsidRDefault="00D37630" w:rsidP="00EB3CF3">
      <w:r>
        <w:continuationSeparator/>
      </w:r>
    </w:p>
  </w:footnote>
  <w:footnote w:id="1">
    <w:p w:rsidR="001330A9" w:rsidRDefault="001330A9" w:rsidP="00975493">
      <w:pPr>
        <w:pStyle w:val="ac"/>
      </w:pPr>
      <w:r>
        <w:rPr>
          <w:rStyle w:val="af9"/>
        </w:rPr>
        <w:footnoteRef/>
      </w:r>
      <w:r>
        <w:t xml:space="preserve"> В качестве ЛПР в данном случае может выступать как специалис</w:t>
      </w:r>
      <w:proofErr w:type="gramStart"/>
      <w:r>
        <w:t>т(</w:t>
      </w:r>
      <w:proofErr w:type="spellStart"/>
      <w:proofErr w:type="gramEnd"/>
      <w:r>
        <w:t>ы</w:t>
      </w:r>
      <w:proofErr w:type="spellEnd"/>
      <w:r>
        <w:t xml:space="preserve">), так и непосредственно ЛПР. </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decimal"/>
      <w:lvlText w:val="%1."/>
      <w:lvlJc w:val="left"/>
      <w:pPr>
        <w:tabs>
          <w:tab w:val="num" w:pos="720"/>
        </w:tabs>
        <w:ind w:left="720" w:hanging="360"/>
      </w:pPr>
      <w:rPr>
        <w:rFonts w:cs="Times New Roman" w:hint="default"/>
        <w:color w:val="000000"/>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
    <w:nsid w:val="03377F33"/>
    <w:multiLevelType w:val="multilevel"/>
    <w:tmpl w:val="72DCC16C"/>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9814D5"/>
    <w:multiLevelType w:val="hybridMultilevel"/>
    <w:tmpl w:val="4F389BA0"/>
    <w:lvl w:ilvl="0" w:tplc="EA94C7BE">
      <w:start w:val="8"/>
      <w:numFmt w:val="decimal"/>
      <w:lvlText w:val="%1"/>
      <w:lvlJc w:val="left"/>
      <w:pPr>
        <w:ind w:left="1069" w:hanging="360"/>
      </w:pPr>
      <w:rPr>
        <w:rFonts w:cs="Times New Roman" w:hint="default"/>
        <w:color w:val="FF000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
    <w:nsid w:val="049B4D1B"/>
    <w:multiLevelType w:val="hybridMultilevel"/>
    <w:tmpl w:val="B512EC42"/>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
    <w:nsid w:val="06C31BB2"/>
    <w:multiLevelType w:val="multilevel"/>
    <w:tmpl w:val="7E20276E"/>
    <w:lvl w:ilvl="0">
      <w:start w:val="1"/>
      <w:numFmt w:val="decimal"/>
      <w:lvlText w:val="%1"/>
      <w:lvlJc w:val="left"/>
      <w:pPr>
        <w:ind w:left="1410" w:hanging="1410"/>
      </w:pPr>
      <w:rPr>
        <w:rFonts w:hint="default"/>
      </w:rPr>
    </w:lvl>
    <w:lvl w:ilvl="1">
      <w:start w:val="1"/>
      <w:numFmt w:val="decimal"/>
      <w:lvlText w:val="%1.%2"/>
      <w:lvlJc w:val="left"/>
      <w:pPr>
        <w:ind w:left="1410" w:hanging="1410"/>
      </w:pPr>
      <w:rPr>
        <w:rFonts w:hint="default"/>
      </w:rPr>
    </w:lvl>
    <w:lvl w:ilvl="2">
      <w:start w:val="1"/>
      <w:numFmt w:val="decimal"/>
      <w:lvlText w:val="%1.%2.%3"/>
      <w:lvlJc w:val="left"/>
      <w:pPr>
        <w:ind w:left="2828" w:hanging="1410"/>
      </w:pPr>
      <w:rPr>
        <w:rFonts w:hint="default"/>
      </w:rPr>
    </w:lvl>
    <w:lvl w:ilvl="3">
      <w:start w:val="1"/>
      <w:numFmt w:val="decimal"/>
      <w:lvlText w:val="%1.%2.%3.%4"/>
      <w:lvlJc w:val="left"/>
      <w:pPr>
        <w:ind w:left="3537" w:hanging="1410"/>
      </w:pPr>
      <w:rPr>
        <w:rFonts w:hint="default"/>
      </w:rPr>
    </w:lvl>
    <w:lvl w:ilvl="4">
      <w:start w:val="1"/>
      <w:numFmt w:val="decimal"/>
      <w:lvlText w:val="%1.%2.%3.%4.%5"/>
      <w:lvlJc w:val="left"/>
      <w:pPr>
        <w:ind w:left="4246" w:hanging="1410"/>
      </w:pPr>
      <w:rPr>
        <w:rFonts w:hint="default"/>
      </w:rPr>
    </w:lvl>
    <w:lvl w:ilvl="5">
      <w:start w:val="1"/>
      <w:numFmt w:val="decimal"/>
      <w:lvlText w:val="%1.%2.%3.%4.%5.%6"/>
      <w:lvlJc w:val="left"/>
      <w:pPr>
        <w:ind w:left="4955" w:hanging="141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
    <w:nsid w:val="07B12F7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07B3168B"/>
    <w:multiLevelType w:val="multilevel"/>
    <w:tmpl w:val="3422832A"/>
    <w:lvl w:ilvl="0">
      <w:start w:val="1"/>
      <w:numFmt w:val="decimal"/>
      <w:lvlText w:val="%1"/>
      <w:lvlJc w:val="left"/>
      <w:pPr>
        <w:ind w:left="375" w:hanging="375"/>
      </w:pPr>
      <w:rPr>
        <w:rFonts w:cs="Times New Roman" w:hint="default"/>
      </w:rPr>
    </w:lvl>
    <w:lvl w:ilvl="1">
      <w:start w:val="1"/>
      <w:numFmt w:val="decimal"/>
      <w:lvlText w:val="%1.%2"/>
      <w:lvlJc w:val="left"/>
      <w:pPr>
        <w:ind w:left="735" w:hanging="375"/>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5040" w:hanging="2160"/>
      </w:pPr>
      <w:rPr>
        <w:rFonts w:cs="Times New Roman" w:hint="default"/>
      </w:rPr>
    </w:lvl>
  </w:abstractNum>
  <w:abstractNum w:abstractNumId="7">
    <w:nsid w:val="0C2E033D"/>
    <w:multiLevelType w:val="multilevel"/>
    <w:tmpl w:val="CFC087CC"/>
    <w:lvl w:ilvl="0">
      <w:start w:val="1"/>
      <w:numFmt w:val="decimal"/>
      <w:lvlText w:val="%1"/>
      <w:lvlJc w:val="left"/>
      <w:pPr>
        <w:ind w:left="360" w:hanging="360"/>
      </w:pPr>
      <w:rPr>
        <w:rFonts w:hint="default"/>
      </w:rPr>
    </w:lvl>
    <w:lvl w:ilvl="1">
      <w:start w:val="2"/>
      <w:numFmt w:val="decimal"/>
      <w:lvlText w:val="%1.%2"/>
      <w:lvlJc w:val="left"/>
      <w:pPr>
        <w:ind w:left="3199" w:hanging="360"/>
      </w:pPr>
      <w:rPr>
        <w:rFonts w:hint="default"/>
      </w:rPr>
    </w:lvl>
    <w:lvl w:ilvl="2">
      <w:start w:val="1"/>
      <w:numFmt w:val="decimal"/>
      <w:lvlText w:val="%1.%2.%3"/>
      <w:lvlJc w:val="left"/>
      <w:pPr>
        <w:ind w:left="6398" w:hanging="720"/>
      </w:pPr>
      <w:rPr>
        <w:rFonts w:hint="default"/>
      </w:rPr>
    </w:lvl>
    <w:lvl w:ilvl="3">
      <w:start w:val="1"/>
      <w:numFmt w:val="decimal"/>
      <w:lvlText w:val="%1.%2.%3.%4"/>
      <w:lvlJc w:val="left"/>
      <w:pPr>
        <w:ind w:left="9237" w:hanging="720"/>
      </w:pPr>
      <w:rPr>
        <w:rFonts w:hint="default"/>
      </w:rPr>
    </w:lvl>
    <w:lvl w:ilvl="4">
      <w:start w:val="1"/>
      <w:numFmt w:val="decimal"/>
      <w:lvlText w:val="%1.%2.%3.%4.%5"/>
      <w:lvlJc w:val="left"/>
      <w:pPr>
        <w:ind w:left="12436" w:hanging="1080"/>
      </w:pPr>
      <w:rPr>
        <w:rFonts w:hint="default"/>
      </w:rPr>
    </w:lvl>
    <w:lvl w:ilvl="5">
      <w:start w:val="1"/>
      <w:numFmt w:val="decimal"/>
      <w:lvlText w:val="%1.%2.%3.%4.%5.%6"/>
      <w:lvlJc w:val="left"/>
      <w:pPr>
        <w:ind w:left="15275" w:hanging="1080"/>
      </w:pPr>
      <w:rPr>
        <w:rFonts w:hint="default"/>
      </w:rPr>
    </w:lvl>
    <w:lvl w:ilvl="6">
      <w:start w:val="1"/>
      <w:numFmt w:val="decimal"/>
      <w:lvlText w:val="%1.%2.%3.%4.%5.%6.%7"/>
      <w:lvlJc w:val="left"/>
      <w:pPr>
        <w:ind w:left="18474" w:hanging="1440"/>
      </w:pPr>
      <w:rPr>
        <w:rFonts w:hint="default"/>
      </w:rPr>
    </w:lvl>
    <w:lvl w:ilvl="7">
      <w:start w:val="1"/>
      <w:numFmt w:val="decimal"/>
      <w:lvlText w:val="%1.%2.%3.%4.%5.%6.%7.%8"/>
      <w:lvlJc w:val="left"/>
      <w:pPr>
        <w:ind w:left="21313" w:hanging="1440"/>
      </w:pPr>
      <w:rPr>
        <w:rFonts w:hint="default"/>
      </w:rPr>
    </w:lvl>
    <w:lvl w:ilvl="8">
      <w:start w:val="1"/>
      <w:numFmt w:val="decimal"/>
      <w:lvlText w:val="%1.%2.%3.%4.%5.%6.%7.%8.%9"/>
      <w:lvlJc w:val="left"/>
      <w:pPr>
        <w:ind w:left="24512" w:hanging="1800"/>
      </w:pPr>
      <w:rPr>
        <w:rFonts w:hint="default"/>
      </w:rPr>
    </w:lvl>
  </w:abstractNum>
  <w:abstractNum w:abstractNumId="8">
    <w:nsid w:val="0D040A05"/>
    <w:multiLevelType w:val="hybridMultilevel"/>
    <w:tmpl w:val="A79477F4"/>
    <w:lvl w:ilvl="0" w:tplc="2DF6B9D4">
      <w:start w:val="1"/>
      <w:numFmt w:val="decimal"/>
      <w:lvlText w:val="%1)"/>
      <w:lvlJc w:val="left"/>
      <w:pPr>
        <w:ind w:left="1069" w:hanging="360"/>
      </w:pPr>
      <w:rPr>
        <w:rFonts w:cs="Times New Roman" w:hint="default"/>
        <w:sz w:val="28"/>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
    <w:nsid w:val="117A2274"/>
    <w:multiLevelType w:val="hybridMultilevel"/>
    <w:tmpl w:val="DABE2C82"/>
    <w:lvl w:ilvl="0" w:tplc="8202FB6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nsid w:val="123D6C4C"/>
    <w:multiLevelType w:val="hybridMultilevel"/>
    <w:tmpl w:val="F176CC8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
    <w:nsid w:val="145F369B"/>
    <w:multiLevelType w:val="hybridMultilevel"/>
    <w:tmpl w:val="8DDA4508"/>
    <w:lvl w:ilvl="0" w:tplc="8E62E83A">
      <w:start w:val="1"/>
      <w:numFmt w:val="decimal"/>
      <w:lvlText w:val="%1)"/>
      <w:lvlJc w:val="left"/>
      <w:pPr>
        <w:ind w:left="1069" w:hanging="360"/>
      </w:pPr>
      <w:rPr>
        <w:rFonts w:ascii="Arial" w:hAnsi="Arial" w:cs="Arial" w:hint="default"/>
        <w:sz w:val="24"/>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
    <w:nsid w:val="156041F1"/>
    <w:multiLevelType w:val="hybridMultilevel"/>
    <w:tmpl w:val="E82090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64E7445"/>
    <w:multiLevelType w:val="multilevel"/>
    <w:tmpl w:val="909C3D54"/>
    <w:lvl w:ilvl="0">
      <w:start w:val="1"/>
      <w:numFmt w:val="decimal"/>
      <w:lvlText w:val="%1"/>
      <w:lvlJc w:val="left"/>
      <w:pPr>
        <w:ind w:left="360" w:hanging="360"/>
      </w:pPr>
      <w:rPr>
        <w:rFonts w:hint="default"/>
      </w:rPr>
    </w:lvl>
    <w:lvl w:ilvl="1">
      <w:start w:val="2"/>
      <w:numFmt w:val="decimal"/>
      <w:lvlText w:val="%1.%2"/>
      <w:lvlJc w:val="left"/>
      <w:pPr>
        <w:ind w:left="2494" w:hanging="360"/>
      </w:pPr>
      <w:rPr>
        <w:rFonts w:hint="default"/>
      </w:rPr>
    </w:lvl>
    <w:lvl w:ilvl="2">
      <w:start w:val="1"/>
      <w:numFmt w:val="decimal"/>
      <w:lvlText w:val="%1.%2.%3"/>
      <w:lvlJc w:val="left"/>
      <w:pPr>
        <w:ind w:left="4988" w:hanging="720"/>
      </w:pPr>
      <w:rPr>
        <w:rFonts w:hint="default"/>
      </w:rPr>
    </w:lvl>
    <w:lvl w:ilvl="3">
      <w:start w:val="1"/>
      <w:numFmt w:val="decimal"/>
      <w:lvlText w:val="%1.%2.%3.%4"/>
      <w:lvlJc w:val="left"/>
      <w:pPr>
        <w:ind w:left="7122" w:hanging="720"/>
      </w:pPr>
      <w:rPr>
        <w:rFonts w:hint="default"/>
      </w:rPr>
    </w:lvl>
    <w:lvl w:ilvl="4">
      <w:start w:val="1"/>
      <w:numFmt w:val="decimal"/>
      <w:lvlText w:val="%1.%2.%3.%4.%5"/>
      <w:lvlJc w:val="left"/>
      <w:pPr>
        <w:ind w:left="9616" w:hanging="1080"/>
      </w:pPr>
      <w:rPr>
        <w:rFonts w:hint="default"/>
      </w:rPr>
    </w:lvl>
    <w:lvl w:ilvl="5">
      <w:start w:val="1"/>
      <w:numFmt w:val="decimal"/>
      <w:lvlText w:val="%1.%2.%3.%4.%5.%6"/>
      <w:lvlJc w:val="left"/>
      <w:pPr>
        <w:ind w:left="11750" w:hanging="1080"/>
      </w:pPr>
      <w:rPr>
        <w:rFonts w:hint="default"/>
      </w:rPr>
    </w:lvl>
    <w:lvl w:ilvl="6">
      <w:start w:val="1"/>
      <w:numFmt w:val="decimal"/>
      <w:lvlText w:val="%1.%2.%3.%4.%5.%6.%7"/>
      <w:lvlJc w:val="left"/>
      <w:pPr>
        <w:ind w:left="14244" w:hanging="1440"/>
      </w:pPr>
      <w:rPr>
        <w:rFonts w:hint="default"/>
      </w:rPr>
    </w:lvl>
    <w:lvl w:ilvl="7">
      <w:start w:val="1"/>
      <w:numFmt w:val="decimal"/>
      <w:lvlText w:val="%1.%2.%3.%4.%5.%6.%7.%8"/>
      <w:lvlJc w:val="left"/>
      <w:pPr>
        <w:ind w:left="16378" w:hanging="1440"/>
      </w:pPr>
      <w:rPr>
        <w:rFonts w:hint="default"/>
      </w:rPr>
    </w:lvl>
    <w:lvl w:ilvl="8">
      <w:start w:val="1"/>
      <w:numFmt w:val="decimal"/>
      <w:lvlText w:val="%1.%2.%3.%4.%5.%6.%7.%8.%9"/>
      <w:lvlJc w:val="left"/>
      <w:pPr>
        <w:ind w:left="18872" w:hanging="1800"/>
      </w:pPr>
      <w:rPr>
        <w:rFonts w:hint="default"/>
      </w:rPr>
    </w:lvl>
  </w:abstractNum>
  <w:abstractNum w:abstractNumId="14">
    <w:nsid w:val="1B472249"/>
    <w:multiLevelType w:val="hybridMultilevel"/>
    <w:tmpl w:val="85D24C60"/>
    <w:lvl w:ilvl="0" w:tplc="BF2A5FBE">
      <w:start w:val="1"/>
      <w:numFmt w:val="decimal"/>
      <w:lvlText w:val="1.%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1C6C16D6"/>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1CD26483"/>
    <w:multiLevelType w:val="hybridMultilevel"/>
    <w:tmpl w:val="5E2081B0"/>
    <w:lvl w:ilvl="0" w:tplc="6AC6B4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1E2C2A5B"/>
    <w:multiLevelType w:val="multilevel"/>
    <w:tmpl w:val="6F605360"/>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tabs>
          <w:tab w:val="num" w:pos="1080"/>
        </w:tabs>
        <w:ind w:left="1080" w:hanging="72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440"/>
        </w:tabs>
        <w:ind w:left="1440" w:hanging="108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800"/>
        </w:tabs>
        <w:ind w:left="1800" w:hanging="1440"/>
      </w:pPr>
      <w:rPr>
        <w:rFonts w:cs="Times New Roman" w:hint="default"/>
      </w:rPr>
    </w:lvl>
    <w:lvl w:ilvl="6">
      <w:start w:val="1"/>
      <w:numFmt w:val="decimal"/>
      <w:isLgl/>
      <w:lvlText w:val="%1.%2.%3.%4.%5.%6.%7."/>
      <w:lvlJc w:val="left"/>
      <w:pPr>
        <w:tabs>
          <w:tab w:val="num" w:pos="2160"/>
        </w:tabs>
        <w:ind w:left="2160" w:hanging="1800"/>
      </w:pPr>
      <w:rPr>
        <w:rFonts w:cs="Times New Roman" w:hint="default"/>
      </w:rPr>
    </w:lvl>
    <w:lvl w:ilvl="7">
      <w:start w:val="1"/>
      <w:numFmt w:val="decimal"/>
      <w:isLgl/>
      <w:lvlText w:val="%1.%2.%3.%4.%5.%6.%7.%8."/>
      <w:lvlJc w:val="left"/>
      <w:pPr>
        <w:tabs>
          <w:tab w:val="num" w:pos="2160"/>
        </w:tabs>
        <w:ind w:left="2160" w:hanging="1800"/>
      </w:pPr>
      <w:rPr>
        <w:rFonts w:cs="Times New Roman" w:hint="default"/>
      </w:rPr>
    </w:lvl>
    <w:lvl w:ilvl="8">
      <w:start w:val="1"/>
      <w:numFmt w:val="decimal"/>
      <w:isLgl/>
      <w:lvlText w:val="%1.%2.%3.%4.%5.%6.%7.%8.%9."/>
      <w:lvlJc w:val="left"/>
      <w:pPr>
        <w:tabs>
          <w:tab w:val="num" w:pos="2520"/>
        </w:tabs>
        <w:ind w:left="2520" w:hanging="2160"/>
      </w:pPr>
      <w:rPr>
        <w:rFonts w:cs="Times New Roman" w:hint="default"/>
      </w:rPr>
    </w:lvl>
  </w:abstractNum>
  <w:abstractNum w:abstractNumId="18">
    <w:nsid w:val="1EC52360"/>
    <w:multiLevelType w:val="multilevel"/>
    <w:tmpl w:val="A942E192"/>
    <w:lvl w:ilvl="0">
      <w:start w:val="1"/>
      <w:numFmt w:val="decimal"/>
      <w:lvlText w:val="%1"/>
      <w:lvlJc w:val="left"/>
      <w:pPr>
        <w:ind w:left="720" w:hanging="720"/>
      </w:pPr>
      <w:rPr>
        <w:rFonts w:cs="Times New Roman" w:hint="default"/>
      </w:rPr>
    </w:lvl>
    <w:lvl w:ilvl="1">
      <w:start w:val="1"/>
      <w:numFmt w:val="decimal"/>
      <w:lvlText w:val="%1.%2"/>
      <w:lvlJc w:val="left"/>
      <w:pPr>
        <w:ind w:left="1074" w:hanging="720"/>
      </w:pPr>
      <w:rPr>
        <w:rFonts w:cs="Times New Roman" w:hint="default"/>
      </w:rPr>
    </w:lvl>
    <w:lvl w:ilvl="2">
      <w:start w:val="1"/>
      <w:numFmt w:val="decimal"/>
      <w:lvlText w:val="%1.%2.%3"/>
      <w:lvlJc w:val="left"/>
      <w:pPr>
        <w:ind w:left="1428" w:hanging="720"/>
      </w:pPr>
      <w:rPr>
        <w:rFonts w:cs="Times New Roman" w:hint="default"/>
      </w:rPr>
    </w:lvl>
    <w:lvl w:ilvl="3">
      <w:start w:val="1"/>
      <w:numFmt w:val="decimal"/>
      <w:lvlText w:val="%1.%2.%3.%4"/>
      <w:lvlJc w:val="left"/>
      <w:pPr>
        <w:ind w:left="1782" w:hanging="720"/>
      </w:pPr>
      <w:rPr>
        <w:rFonts w:cs="Times New Roman" w:hint="default"/>
      </w:rPr>
    </w:lvl>
    <w:lvl w:ilvl="4">
      <w:start w:val="1"/>
      <w:numFmt w:val="decimal"/>
      <w:lvlText w:val="%1.%2.%3.%4.%5"/>
      <w:lvlJc w:val="left"/>
      <w:pPr>
        <w:ind w:left="2496" w:hanging="1080"/>
      </w:pPr>
      <w:rPr>
        <w:rFonts w:cs="Times New Roman" w:hint="default"/>
      </w:rPr>
    </w:lvl>
    <w:lvl w:ilvl="5">
      <w:start w:val="1"/>
      <w:numFmt w:val="decimal"/>
      <w:lvlText w:val="%1.%2.%3.%4.%5.%6"/>
      <w:lvlJc w:val="left"/>
      <w:pPr>
        <w:ind w:left="2850" w:hanging="1080"/>
      </w:pPr>
      <w:rPr>
        <w:rFonts w:cs="Times New Roman" w:hint="default"/>
      </w:rPr>
    </w:lvl>
    <w:lvl w:ilvl="6">
      <w:start w:val="1"/>
      <w:numFmt w:val="decimal"/>
      <w:lvlText w:val="%1.%2.%3.%4.%5.%6.%7"/>
      <w:lvlJc w:val="left"/>
      <w:pPr>
        <w:ind w:left="3564" w:hanging="1440"/>
      </w:pPr>
      <w:rPr>
        <w:rFonts w:cs="Times New Roman" w:hint="default"/>
      </w:rPr>
    </w:lvl>
    <w:lvl w:ilvl="7">
      <w:start w:val="1"/>
      <w:numFmt w:val="decimal"/>
      <w:lvlText w:val="%1.%2.%3.%4.%5.%6.%7.%8"/>
      <w:lvlJc w:val="left"/>
      <w:pPr>
        <w:ind w:left="3918" w:hanging="1440"/>
      </w:pPr>
      <w:rPr>
        <w:rFonts w:cs="Times New Roman" w:hint="default"/>
      </w:rPr>
    </w:lvl>
    <w:lvl w:ilvl="8">
      <w:start w:val="1"/>
      <w:numFmt w:val="decimal"/>
      <w:lvlText w:val="%1.%2.%3.%4.%5.%6.%7.%8.%9"/>
      <w:lvlJc w:val="left"/>
      <w:pPr>
        <w:ind w:left="4632" w:hanging="1800"/>
      </w:pPr>
      <w:rPr>
        <w:rFonts w:cs="Times New Roman" w:hint="default"/>
      </w:rPr>
    </w:lvl>
  </w:abstractNum>
  <w:abstractNum w:abstractNumId="19">
    <w:nsid w:val="22A70F5E"/>
    <w:multiLevelType w:val="hybridMultilevel"/>
    <w:tmpl w:val="8F949A6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239000A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23A65E4A"/>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268F739D"/>
    <w:multiLevelType w:val="hybridMultilevel"/>
    <w:tmpl w:val="1BC2677E"/>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3">
    <w:nsid w:val="26A25CE4"/>
    <w:multiLevelType w:val="hybridMultilevel"/>
    <w:tmpl w:val="5D061462"/>
    <w:lvl w:ilvl="0" w:tplc="3FC030AA">
      <w:start w:val="1"/>
      <w:numFmt w:val="decimal"/>
      <w:lvlText w:val="%1."/>
      <w:lvlJc w:val="left"/>
      <w:pPr>
        <w:tabs>
          <w:tab w:val="num" w:pos="1909"/>
        </w:tabs>
        <w:ind w:left="1909" w:hanging="120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24">
    <w:nsid w:val="27CC7450"/>
    <w:multiLevelType w:val="hybridMultilevel"/>
    <w:tmpl w:val="D186BC8E"/>
    <w:lvl w:ilvl="0" w:tplc="0419000F">
      <w:start w:val="1"/>
      <w:numFmt w:val="decimal"/>
      <w:lvlText w:val="%1."/>
      <w:lvlJc w:val="left"/>
      <w:pPr>
        <w:ind w:left="758" w:hanging="360"/>
      </w:pPr>
    </w:lvl>
    <w:lvl w:ilvl="1" w:tplc="04190019" w:tentative="1">
      <w:start w:val="1"/>
      <w:numFmt w:val="lowerLetter"/>
      <w:lvlText w:val="%2."/>
      <w:lvlJc w:val="left"/>
      <w:pPr>
        <w:ind w:left="1478" w:hanging="360"/>
      </w:pPr>
    </w:lvl>
    <w:lvl w:ilvl="2" w:tplc="0419001B" w:tentative="1">
      <w:start w:val="1"/>
      <w:numFmt w:val="lowerRoman"/>
      <w:lvlText w:val="%3."/>
      <w:lvlJc w:val="right"/>
      <w:pPr>
        <w:ind w:left="2198" w:hanging="180"/>
      </w:pPr>
    </w:lvl>
    <w:lvl w:ilvl="3" w:tplc="0419000F" w:tentative="1">
      <w:start w:val="1"/>
      <w:numFmt w:val="decimal"/>
      <w:lvlText w:val="%4."/>
      <w:lvlJc w:val="left"/>
      <w:pPr>
        <w:ind w:left="2918" w:hanging="360"/>
      </w:pPr>
    </w:lvl>
    <w:lvl w:ilvl="4" w:tplc="04190019" w:tentative="1">
      <w:start w:val="1"/>
      <w:numFmt w:val="lowerLetter"/>
      <w:lvlText w:val="%5."/>
      <w:lvlJc w:val="left"/>
      <w:pPr>
        <w:ind w:left="3638" w:hanging="360"/>
      </w:pPr>
    </w:lvl>
    <w:lvl w:ilvl="5" w:tplc="0419001B" w:tentative="1">
      <w:start w:val="1"/>
      <w:numFmt w:val="lowerRoman"/>
      <w:lvlText w:val="%6."/>
      <w:lvlJc w:val="right"/>
      <w:pPr>
        <w:ind w:left="4358" w:hanging="180"/>
      </w:pPr>
    </w:lvl>
    <w:lvl w:ilvl="6" w:tplc="0419000F" w:tentative="1">
      <w:start w:val="1"/>
      <w:numFmt w:val="decimal"/>
      <w:lvlText w:val="%7."/>
      <w:lvlJc w:val="left"/>
      <w:pPr>
        <w:ind w:left="5078" w:hanging="360"/>
      </w:pPr>
    </w:lvl>
    <w:lvl w:ilvl="7" w:tplc="04190019" w:tentative="1">
      <w:start w:val="1"/>
      <w:numFmt w:val="lowerLetter"/>
      <w:lvlText w:val="%8."/>
      <w:lvlJc w:val="left"/>
      <w:pPr>
        <w:ind w:left="5798" w:hanging="360"/>
      </w:pPr>
    </w:lvl>
    <w:lvl w:ilvl="8" w:tplc="0419001B" w:tentative="1">
      <w:start w:val="1"/>
      <w:numFmt w:val="lowerRoman"/>
      <w:lvlText w:val="%9."/>
      <w:lvlJc w:val="right"/>
      <w:pPr>
        <w:ind w:left="6518" w:hanging="180"/>
      </w:pPr>
    </w:lvl>
  </w:abstractNum>
  <w:abstractNum w:abstractNumId="25">
    <w:nsid w:val="2E96614E"/>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3A0B79E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3D0B16CF"/>
    <w:multiLevelType w:val="hybridMultilevel"/>
    <w:tmpl w:val="85AA46CC"/>
    <w:lvl w:ilvl="0" w:tplc="2700914C">
      <w:start w:val="2"/>
      <w:numFmt w:val="decimal"/>
      <w:lvlText w:val="%1."/>
      <w:lvlJc w:val="left"/>
      <w:pPr>
        <w:ind w:left="86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3E975806"/>
    <w:multiLevelType w:val="hybridMultilevel"/>
    <w:tmpl w:val="97181DB6"/>
    <w:lvl w:ilvl="0" w:tplc="3EF25C4E">
      <w:start w:val="1"/>
      <w:numFmt w:val="decimal"/>
      <w:lvlText w:val="%1)"/>
      <w:lvlJc w:val="left"/>
      <w:pPr>
        <w:ind w:left="928" w:hanging="360"/>
      </w:pPr>
      <w:rPr>
        <w:rFonts w:eastAsia="Times New Roman" w:cs="Times New Roman" w:hint="default"/>
      </w:rPr>
    </w:lvl>
    <w:lvl w:ilvl="1" w:tplc="04190019" w:tentative="1">
      <w:start w:val="1"/>
      <w:numFmt w:val="lowerLetter"/>
      <w:lvlText w:val="%2."/>
      <w:lvlJc w:val="left"/>
      <w:pPr>
        <w:ind w:left="1648" w:hanging="360"/>
      </w:pPr>
      <w:rPr>
        <w:rFonts w:cs="Times New Roman"/>
      </w:rPr>
    </w:lvl>
    <w:lvl w:ilvl="2" w:tplc="0419001B" w:tentative="1">
      <w:start w:val="1"/>
      <w:numFmt w:val="lowerRoman"/>
      <w:lvlText w:val="%3."/>
      <w:lvlJc w:val="right"/>
      <w:pPr>
        <w:ind w:left="2368" w:hanging="180"/>
      </w:pPr>
      <w:rPr>
        <w:rFonts w:cs="Times New Roman"/>
      </w:rPr>
    </w:lvl>
    <w:lvl w:ilvl="3" w:tplc="0419000F" w:tentative="1">
      <w:start w:val="1"/>
      <w:numFmt w:val="decimal"/>
      <w:lvlText w:val="%4."/>
      <w:lvlJc w:val="left"/>
      <w:pPr>
        <w:ind w:left="3088" w:hanging="360"/>
      </w:pPr>
      <w:rPr>
        <w:rFonts w:cs="Times New Roman"/>
      </w:rPr>
    </w:lvl>
    <w:lvl w:ilvl="4" w:tplc="04190019" w:tentative="1">
      <w:start w:val="1"/>
      <w:numFmt w:val="lowerLetter"/>
      <w:lvlText w:val="%5."/>
      <w:lvlJc w:val="left"/>
      <w:pPr>
        <w:ind w:left="3808" w:hanging="360"/>
      </w:pPr>
      <w:rPr>
        <w:rFonts w:cs="Times New Roman"/>
      </w:rPr>
    </w:lvl>
    <w:lvl w:ilvl="5" w:tplc="0419001B" w:tentative="1">
      <w:start w:val="1"/>
      <w:numFmt w:val="lowerRoman"/>
      <w:lvlText w:val="%6."/>
      <w:lvlJc w:val="right"/>
      <w:pPr>
        <w:ind w:left="4528" w:hanging="180"/>
      </w:pPr>
      <w:rPr>
        <w:rFonts w:cs="Times New Roman"/>
      </w:rPr>
    </w:lvl>
    <w:lvl w:ilvl="6" w:tplc="0419000F" w:tentative="1">
      <w:start w:val="1"/>
      <w:numFmt w:val="decimal"/>
      <w:lvlText w:val="%7."/>
      <w:lvlJc w:val="left"/>
      <w:pPr>
        <w:ind w:left="5248" w:hanging="360"/>
      </w:pPr>
      <w:rPr>
        <w:rFonts w:cs="Times New Roman"/>
      </w:rPr>
    </w:lvl>
    <w:lvl w:ilvl="7" w:tplc="04190019" w:tentative="1">
      <w:start w:val="1"/>
      <w:numFmt w:val="lowerLetter"/>
      <w:lvlText w:val="%8."/>
      <w:lvlJc w:val="left"/>
      <w:pPr>
        <w:ind w:left="5968" w:hanging="360"/>
      </w:pPr>
      <w:rPr>
        <w:rFonts w:cs="Times New Roman"/>
      </w:rPr>
    </w:lvl>
    <w:lvl w:ilvl="8" w:tplc="0419001B" w:tentative="1">
      <w:start w:val="1"/>
      <w:numFmt w:val="lowerRoman"/>
      <w:lvlText w:val="%9."/>
      <w:lvlJc w:val="right"/>
      <w:pPr>
        <w:ind w:left="6688" w:hanging="180"/>
      </w:pPr>
      <w:rPr>
        <w:rFonts w:cs="Times New Roman"/>
      </w:rPr>
    </w:lvl>
  </w:abstractNum>
  <w:abstractNum w:abstractNumId="29">
    <w:nsid w:val="3EB60D4B"/>
    <w:multiLevelType w:val="hybridMultilevel"/>
    <w:tmpl w:val="33FEE8A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43C65219"/>
    <w:multiLevelType w:val="multilevel"/>
    <w:tmpl w:val="A942E192"/>
    <w:lvl w:ilvl="0">
      <w:start w:val="1"/>
      <w:numFmt w:val="decimal"/>
      <w:lvlText w:val="%1"/>
      <w:lvlJc w:val="left"/>
      <w:pPr>
        <w:ind w:left="720" w:hanging="720"/>
      </w:pPr>
      <w:rPr>
        <w:rFonts w:cs="Times New Roman" w:hint="default"/>
      </w:rPr>
    </w:lvl>
    <w:lvl w:ilvl="1">
      <w:start w:val="1"/>
      <w:numFmt w:val="decimal"/>
      <w:lvlText w:val="%1.%2"/>
      <w:lvlJc w:val="left"/>
      <w:pPr>
        <w:ind w:left="1074" w:hanging="720"/>
      </w:pPr>
      <w:rPr>
        <w:rFonts w:cs="Times New Roman" w:hint="default"/>
      </w:rPr>
    </w:lvl>
    <w:lvl w:ilvl="2">
      <w:start w:val="1"/>
      <w:numFmt w:val="decimal"/>
      <w:lvlText w:val="%1.%2.%3"/>
      <w:lvlJc w:val="left"/>
      <w:pPr>
        <w:ind w:left="1428" w:hanging="720"/>
      </w:pPr>
      <w:rPr>
        <w:rFonts w:cs="Times New Roman" w:hint="default"/>
      </w:rPr>
    </w:lvl>
    <w:lvl w:ilvl="3">
      <w:start w:val="1"/>
      <w:numFmt w:val="decimal"/>
      <w:lvlText w:val="%1.%2.%3.%4"/>
      <w:lvlJc w:val="left"/>
      <w:pPr>
        <w:ind w:left="1782" w:hanging="720"/>
      </w:pPr>
      <w:rPr>
        <w:rFonts w:cs="Times New Roman" w:hint="default"/>
      </w:rPr>
    </w:lvl>
    <w:lvl w:ilvl="4">
      <w:start w:val="1"/>
      <w:numFmt w:val="decimal"/>
      <w:lvlText w:val="%1.%2.%3.%4.%5"/>
      <w:lvlJc w:val="left"/>
      <w:pPr>
        <w:ind w:left="2496" w:hanging="1080"/>
      </w:pPr>
      <w:rPr>
        <w:rFonts w:cs="Times New Roman" w:hint="default"/>
      </w:rPr>
    </w:lvl>
    <w:lvl w:ilvl="5">
      <w:start w:val="1"/>
      <w:numFmt w:val="decimal"/>
      <w:lvlText w:val="%1.%2.%3.%4.%5.%6"/>
      <w:lvlJc w:val="left"/>
      <w:pPr>
        <w:ind w:left="2850" w:hanging="1080"/>
      </w:pPr>
      <w:rPr>
        <w:rFonts w:cs="Times New Roman" w:hint="default"/>
      </w:rPr>
    </w:lvl>
    <w:lvl w:ilvl="6">
      <w:start w:val="1"/>
      <w:numFmt w:val="decimal"/>
      <w:lvlText w:val="%1.%2.%3.%4.%5.%6.%7"/>
      <w:lvlJc w:val="left"/>
      <w:pPr>
        <w:ind w:left="3564" w:hanging="1440"/>
      </w:pPr>
      <w:rPr>
        <w:rFonts w:cs="Times New Roman" w:hint="default"/>
      </w:rPr>
    </w:lvl>
    <w:lvl w:ilvl="7">
      <w:start w:val="1"/>
      <w:numFmt w:val="decimal"/>
      <w:lvlText w:val="%1.%2.%3.%4.%5.%6.%7.%8"/>
      <w:lvlJc w:val="left"/>
      <w:pPr>
        <w:ind w:left="3918" w:hanging="1440"/>
      </w:pPr>
      <w:rPr>
        <w:rFonts w:cs="Times New Roman" w:hint="default"/>
      </w:rPr>
    </w:lvl>
    <w:lvl w:ilvl="8">
      <w:start w:val="1"/>
      <w:numFmt w:val="decimal"/>
      <w:lvlText w:val="%1.%2.%3.%4.%5.%6.%7.%8.%9"/>
      <w:lvlJc w:val="left"/>
      <w:pPr>
        <w:ind w:left="4632" w:hanging="1800"/>
      </w:pPr>
      <w:rPr>
        <w:rFonts w:cs="Times New Roman" w:hint="default"/>
      </w:rPr>
    </w:lvl>
  </w:abstractNum>
  <w:abstractNum w:abstractNumId="31">
    <w:nsid w:val="465747AE"/>
    <w:multiLevelType w:val="hybridMultilevel"/>
    <w:tmpl w:val="42AE751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2">
    <w:nsid w:val="4A311028"/>
    <w:multiLevelType w:val="hybridMultilevel"/>
    <w:tmpl w:val="0042435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nsid w:val="4DAB616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4DF1575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4F6768FE"/>
    <w:multiLevelType w:val="hybridMultilevel"/>
    <w:tmpl w:val="6DCCCD34"/>
    <w:lvl w:ilvl="0" w:tplc="8202FB6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50DB1CE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51213393"/>
    <w:multiLevelType w:val="hybridMultilevel"/>
    <w:tmpl w:val="A210C452"/>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8">
    <w:nsid w:val="5561306E"/>
    <w:multiLevelType w:val="hybridMultilevel"/>
    <w:tmpl w:val="0D48FA7C"/>
    <w:lvl w:ilvl="0" w:tplc="6AC6B4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57133CBC"/>
    <w:multiLevelType w:val="multilevel"/>
    <w:tmpl w:val="0952FE0C"/>
    <w:lvl w:ilvl="0">
      <w:start w:val="2"/>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590E4811"/>
    <w:multiLevelType w:val="multilevel"/>
    <w:tmpl w:val="CCB4CB0E"/>
    <w:lvl w:ilvl="0">
      <w:start w:val="1"/>
      <w:numFmt w:val="decimal"/>
      <w:lvlText w:val="%1"/>
      <w:lvlJc w:val="left"/>
      <w:pPr>
        <w:ind w:left="480" w:hanging="480"/>
      </w:pPr>
      <w:rPr>
        <w:rFonts w:cs="Times New Roman" w:hint="default"/>
      </w:rPr>
    </w:lvl>
    <w:lvl w:ilvl="1">
      <w:start w:val="4"/>
      <w:numFmt w:val="decimal"/>
      <w:lvlText w:val="%1.%2"/>
      <w:lvlJc w:val="left"/>
      <w:pPr>
        <w:ind w:left="834" w:hanging="480"/>
      </w:pPr>
      <w:rPr>
        <w:rFonts w:cs="Times New Roman" w:hint="default"/>
      </w:rPr>
    </w:lvl>
    <w:lvl w:ilvl="2">
      <w:start w:val="1"/>
      <w:numFmt w:val="decimal"/>
      <w:lvlText w:val="%1.%2.%3"/>
      <w:lvlJc w:val="left"/>
      <w:pPr>
        <w:ind w:left="1428" w:hanging="720"/>
      </w:pPr>
      <w:rPr>
        <w:rFonts w:cs="Times New Roman" w:hint="default"/>
      </w:rPr>
    </w:lvl>
    <w:lvl w:ilvl="3">
      <w:start w:val="1"/>
      <w:numFmt w:val="decimal"/>
      <w:lvlText w:val="%1.%2.%3.%4"/>
      <w:lvlJc w:val="left"/>
      <w:pPr>
        <w:ind w:left="1782" w:hanging="720"/>
      </w:pPr>
      <w:rPr>
        <w:rFonts w:cs="Times New Roman" w:hint="default"/>
      </w:rPr>
    </w:lvl>
    <w:lvl w:ilvl="4">
      <w:start w:val="1"/>
      <w:numFmt w:val="decimal"/>
      <w:lvlText w:val="%1.%2.%3.%4.%5"/>
      <w:lvlJc w:val="left"/>
      <w:pPr>
        <w:ind w:left="2496" w:hanging="1080"/>
      </w:pPr>
      <w:rPr>
        <w:rFonts w:cs="Times New Roman" w:hint="default"/>
      </w:rPr>
    </w:lvl>
    <w:lvl w:ilvl="5">
      <w:start w:val="1"/>
      <w:numFmt w:val="decimal"/>
      <w:lvlText w:val="%1.%2.%3.%4.%5.%6"/>
      <w:lvlJc w:val="left"/>
      <w:pPr>
        <w:ind w:left="2850" w:hanging="1080"/>
      </w:pPr>
      <w:rPr>
        <w:rFonts w:cs="Times New Roman" w:hint="default"/>
      </w:rPr>
    </w:lvl>
    <w:lvl w:ilvl="6">
      <w:start w:val="1"/>
      <w:numFmt w:val="decimal"/>
      <w:lvlText w:val="%1.%2.%3.%4.%5.%6.%7"/>
      <w:lvlJc w:val="left"/>
      <w:pPr>
        <w:ind w:left="3564" w:hanging="1440"/>
      </w:pPr>
      <w:rPr>
        <w:rFonts w:cs="Times New Roman" w:hint="default"/>
      </w:rPr>
    </w:lvl>
    <w:lvl w:ilvl="7">
      <w:start w:val="1"/>
      <w:numFmt w:val="decimal"/>
      <w:lvlText w:val="%1.%2.%3.%4.%5.%6.%7.%8"/>
      <w:lvlJc w:val="left"/>
      <w:pPr>
        <w:ind w:left="3918" w:hanging="1440"/>
      </w:pPr>
      <w:rPr>
        <w:rFonts w:cs="Times New Roman" w:hint="default"/>
      </w:rPr>
    </w:lvl>
    <w:lvl w:ilvl="8">
      <w:start w:val="1"/>
      <w:numFmt w:val="decimal"/>
      <w:lvlText w:val="%1.%2.%3.%4.%5.%6.%7.%8.%9"/>
      <w:lvlJc w:val="left"/>
      <w:pPr>
        <w:ind w:left="4632" w:hanging="1800"/>
      </w:pPr>
      <w:rPr>
        <w:rFonts w:cs="Times New Roman" w:hint="default"/>
      </w:rPr>
    </w:lvl>
  </w:abstractNum>
  <w:abstractNum w:abstractNumId="41">
    <w:nsid w:val="62BF725E"/>
    <w:multiLevelType w:val="hybridMultilevel"/>
    <w:tmpl w:val="BAECA6C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2">
    <w:nsid w:val="64ED13A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nsid w:val="68640A44"/>
    <w:multiLevelType w:val="hybridMultilevel"/>
    <w:tmpl w:val="FCE0A930"/>
    <w:lvl w:ilvl="0" w:tplc="38B250AA">
      <w:start w:val="6"/>
      <w:numFmt w:val="decimal"/>
      <w:lvlText w:val="%1"/>
      <w:lvlJc w:val="left"/>
      <w:pPr>
        <w:ind w:left="1069" w:hanging="360"/>
      </w:pPr>
      <w:rPr>
        <w:rFonts w:cs="Times New Roman" w:hint="default"/>
        <w:color w:val="FF000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4">
    <w:nsid w:val="6ACA2605"/>
    <w:multiLevelType w:val="multilevel"/>
    <w:tmpl w:val="CCB4CB0E"/>
    <w:lvl w:ilvl="0">
      <w:start w:val="1"/>
      <w:numFmt w:val="decimal"/>
      <w:lvlText w:val="%1"/>
      <w:lvlJc w:val="left"/>
      <w:pPr>
        <w:ind w:left="480" w:hanging="480"/>
      </w:pPr>
      <w:rPr>
        <w:rFonts w:cs="Times New Roman" w:hint="default"/>
      </w:rPr>
    </w:lvl>
    <w:lvl w:ilvl="1">
      <w:start w:val="4"/>
      <w:numFmt w:val="decimal"/>
      <w:lvlText w:val="%1.%2"/>
      <w:lvlJc w:val="left"/>
      <w:pPr>
        <w:ind w:left="834" w:hanging="480"/>
      </w:pPr>
      <w:rPr>
        <w:rFonts w:cs="Times New Roman" w:hint="default"/>
      </w:rPr>
    </w:lvl>
    <w:lvl w:ilvl="2">
      <w:start w:val="1"/>
      <w:numFmt w:val="decimal"/>
      <w:lvlText w:val="%1.%2.%3"/>
      <w:lvlJc w:val="left"/>
      <w:pPr>
        <w:ind w:left="1428" w:hanging="720"/>
      </w:pPr>
      <w:rPr>
        <w:rFonts w:cs="Times New Roman" w:hint="default"/>
      </w:rPr>
    </w:lvl>
    <w:lvl w:ilvl="3">
      <w:start w:val="1"/>
      <w:numFmt w:val="decimal"/>
      <w:lvlText w:val="%1.%2.%3.%4"/>
      <w:lvlJc w:val="left"/>
      <w:pPr>
        <w:ind w:left="1782" w:hanging="720"/>
      </w:pPr>
      <w:rPr>
        <w:rFonts w:cs="Times New Roman" w:hint="default"/>
      </w:rPr>
    </w:lvl>
    <w:lvl w:ilvl="4">
      <w:start w:val="1"/>
      <w:numFmt w:val="decimal"/>
      <w:lvlText w:val="%1.%2.%3.%4.%5"/>
      <w:lvlJc w:val="left"/>
      <w:pPr>
        <w:ind w:left="2496" w:hanging="1080"/>
      </w:pPr>
      <w:rPr>
        <w:rFonts w:cs="Times New Roman" w:hint="default"/>
      </w:rPr>
    </w:lvl>
    <w:lvl w:ilvl="5">
      <w:start w:val="1"/>
      <w:numFmt w:val="decimal"/>
      <w:lvlText w:val="%1.%2.%3.%4.%5.%6"/>
      <w:lvlJc w:val="left"/>
      <w:pPr>
        <w:ind w:left="2850" w:hanging="1080"/>
      </w:pPr>
      <w:rPr>
        <w:rFonts w:cs="Times New Roman" w:hint="default"/>
      </w:rPr>
    </w:lvl>
    <w:lvl w:ilvl="6">
      <w:start w:val="1"/>
      <w:numFmt w:val="decimal"/>
      <w:lvlText w:val="%1.%2.%3.%4.%5.%6.%7"/>
      <w:lvlJc w:val="left"/>
      <w:pPr>
        <w:ind w:left="3564" w:hanging="1440"/>
      </w:pPr>
      <w:rPr>
        <w:rFonts w:cs="Times New Roman" w:hint="default"/>
      </w:rPr>
    </w:lvl>
    <w:lvl w:ilvl="7">
      <w:start w:val="1"/>
      <w:numFmt w:val="decimal"/>
      <w:lvlText w:val="%1.%2.%3.%4.%5.%6.%7.%8"/>
      <w:lvlJc w:val="left"/>
      <w:pPr>
        <w:ind w:left="3918" w:hanging="1440"/>
      </w:pPr>
      <w:rPr>
        <w:rFonts w:cs="Times New Roman" w:hint="default"/>
      </w:rPr>
    </w:lvl>
    <w:lvl w:ilvl="8">
      <w:start w:val="1"/>
      <w:numFmt w:val="decimal"/>
      <w:lvlText w:val="%1.%2.%3.%4.%5.%6.%7.%8.%9"/>
      <w:lvlJc w:val="left"/>
      <w:pPr>
        <w:ind w:left="4632" w:hanging="1800"/>
      </w:pPr>
      <w:rPr>
        <w:rFonts w:cs="Times New Roman" w:hint="default"/>
      </w:rPr>
    </w:lvl>
  </w:abstractNum>
  <w:abstractNum w:abstractNumId="45">
    <w:nsid w:val="6D354BB5"/>
    <w:multiLevelType w:val="hybridMultilevel"/>
    <w:tmpl w:val="3986586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6">
    <w:nsid w:val="6E0629CF"/>
    <w:multiLevelType w:val="multilevel"/>
    <w:tmpl w:val="3D0EA17E"/>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nsid w:val="72F2096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nsid w:val="7A73713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nsid w:val="7B7C1D0E"/>
    <w:multiLevelType w:val="hybridMultilevel"/>
    <w:tmpl w:val="98080540"/>
    <w:lvl w:ilvl="0" w:tplc="6AC6B4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7C2C6F6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nsid w:val="7FCA333C"/>
    <w:multiLevelType w:val="multilevel"/>
    <w:tmpl w:val="72DCC16C"/>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7"/>
  </w:num>
  <w:num w:numId="2">
    <w:abstractNumId w:val="11"/>
  </w:num>
  <w:num w:numId="3">
    <w:abstractNumId w:val="6"/>
  </w:num>
  <w:num w:numId="4">
    <w:abstractNumId w:val="18"/>
  </w:num>
  <w:num w:numId="5">
    <w:abstractNumId w:val="29"/>
  </w:num>
  <w:num w:numId="6">
    <w:abstractNumId w:val="0"/>
  </w:num>
  <w:num w:numId="7">
    <w:abstractNumId w:val="2"/>
  </w:num>
  <w:num w:numId="8">
    <w:abstractNumId w:val="43"/>
  </w:num>
  <w:num w:numId="9">
    <w:abstractNumId w:val="30"/>
  </w:num>
  <w:num w:numId="10">
    <w:abstractNumId w:val="40"/>
  </w:num>
  <w:num w:numId="11">
    <w:abstractNumId w:val="28"/>
  </w:num>
  <w:num w:numId="12">
    <w:abstractNumId w:val="8"/>
  </w:num>
  <w:num w:numId="13">
    <w:abstractNumId w:val="44"/>
  </w:num>
  <w:num w:numId="14">
    <w:abstractNumId w:val="23"/>
  </w:num>
  <w:num w:numId="15">
    <w:abstractNumId w:val="4"/>
  </w:num>
  <w:num w:numId="16">
    <w:abstractNumId w:val="13"/>
  </w:num>
  <w:num w:numId="17">
    <w:abstractNumId w:val="7"/>
  </w:num>
  <w:num w:numId="18">
    <w:abstractNumId w:val="31"/>
  </w:num>
  <w:num w:numId="19">
    <w:abstractNumId w:val="34"/>
  </w:num>
  <w:num w:numId="20">
    <w:abstractNumId w:val="5"/>
  </w:num>
  <w:num w:numId="21">
    <w:abstractNumId w:val="27"/>
  </w:num>
  <w:num w:numId="22">
    <w:abstractNumId w:val="15"/>
  </w:num>
  <w:num w:numId="23">
    <w:abstractNumId w:val="20"/>
  </w:num>
  <w:num w:numId="24">
    <w:abstractNumId w:val="36"/>
  </w:num>
  <w:num w:numId="25">
    <w:abstractNumId w:val="25"/>
  </w:num>
  <w:num w:numId="26">
    <w:abstractNumId w:val="50"/>
  </w:num>
  <w:num w:numId="27">
    <w:abstractNumId w:val="42"/>
  </w:num>
  <w:num w:numId="28">
    <w:abstractNumId w:val="46"/>
  </w:num>
  <w:num w:numId="29">
    <w:abstractNumId w:val="9"/>
  </w:num>
  <w:num w:numId="30">
    <w:abstractNumId w:val="37"/>
  </w:num>
  <w:num w:numId="31">
    <w:abstractNumId w:val="19"/>
  </w:num>
  <w:num w:numId="32">
    <w:abstractNumId w:val="10"/>
  </w:num>
  <w:num w:numId="33">
    <w:abstractNumId w:val="35"/>
  </w:num>
  <w:num w:numId="34">
    <w:abstractNumId w:val="32"/>
  </w:num>
  <w:num w:numId="35">
    <w:abstractNumId w:val="24"/>
  </w:num>
  <w:num w:numId="36">
    <w:abstractNumId w:val="12"/>
  </w:num>
  <w:num w:numId="37">
    <w:abstractNumId w:val="45"/>
  </w:num>
  <w:num w:numId="38">
    <w:abstractNumId w:val="14"/>
  </w:num>
  <w:num w:numId="39">
    <w:abstractNumId w:val="48"/>
  </w:num>
  <w:num w:numId="40">
    <w:abstractNumId w:val="26"/>
  </w:num>
  <w:num w:numId="41">
    <w:abstractNumId w:val="51"/>
  </w:num>
  <w:num w:numId="42">
    <w:abstractNumId w:val="1"/>
  </w:num>
  <w:num w:numId="43">
    <w:abstractNumId w:val="21"/>
  </w:num>
  <w:num w:numId="44">
    <w:abstractNumId w:val="39"/>
  </w:num>
  <w:num w:numId="45">
    <w:abstractNumId w:val="41"/>
  </w:num>
  <w:num w:numId="46">
    <w:abstractNumId w:val="22"/>
  </w:num>
  <w:num w:numId="47">
    <w:abstractNumId w:val="47"/>
  </w:num>
  <w:num w:numId="48">
    <w:abstractNumId w:val="3"/>
  </w:num>
  <w:num w:numId="49">
    <w:abstractNumId w:val="33"/>
  </w:num>
  <w:num w:numId="50">
    <w:abstractNumId w:val="38"/>
  </w:num>
  <w:num w:numId="51">
    <w:abstractNumId w:val="49"/>
  </w:num>
  <w:num w:numId="52">
    <w:abstractNumId w:val="16"/>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B72AFE"/>
    <w:rsid w:val="000007F7"/>
    <w:rsid w:val="000048DF"/>
    <w:rsid w:val="0001416A"/>
    <w:rsid w:val="0001652F"/>
    <w:rsid w:val="00036D9E"/>
    <w:rsid w:val="000710D0"/>
    <w:rsid w:val="000714CF"/>
    <w:rsid w:val="00077E9E"/>
    <w:rsid w:val="000822A1"/>
    <w:rsid w:val="00084F7B"/>
    <w:rsid w:val="00093B7C"/>
    <w:rsid w:val="000A1A50"/>
    <w:rsid w:val="000A416A"/>
    <w:rsid w:val="000A751E"/>
    <w:rsid w:val="000C2F3E"/>
    <w:rsid w:val="000C535D"/>
    <w:rsid w:val="000D1EB0"/>
    <w:rsid w:val="000D1EF8"/>
    <w:rsid w:val="000D58AB"/>
    <w:rsid w:val="000E265F"/>
    <w:rsid w:val="000E2DCF"/>
    <w:rsid w:val="000F0C04"/>
    <w:rsid w:val="000F19B5"/>
    <w:rsid w:val="000F1E36"/>
    <w:rsid w:val="000F29C6"/>
    <w:rsid w:val="000F3AC4"/>
    <w:rsid w:val="000F45E8"/>
    <w:rsid w:val="000F5003"/>
    <w:rsid w:val="001002D9"/>
    <w:rsid w:val="001013BB"/>
    <w:rsid w:val="001031C2"/>
    <w:rsid w:val="0010397C"/>
    <w:rsid w:val="00106DEC"/>
    <w:rsid w:val="0011490F"/>
    <w:rsid w:val="00115742"/>
    <w:rsid w:val="00125A66"/>
    <w:rsid w:val="001330A9"/>
    <w:rsid w:val="00134036"/>
    <w:rsid w:val="00144E65"/>
    <w:rsid w:val="001524D0"/>
    <w:rsid w:val="0015690C"/>
    <w:rsid w:val="0019268A"/>
    <w:rsid w:val="0019669F"/>
    <w:rsid w:val="001A4929"/>
    <w:rsid w:val="001A55A6"/>
    <w:rsid w:val="001A7669"/>
    <w:rsid w:val="001B6D4D"/>
    <w:rsid w:val="001D6332"/>
    <w:rsid w:val="001E3853"/>
    <w:rsid w:val="001E4EBC"/>
    <w:rsid w:val="001F6923"/>
    <w:rsid w:val="001F7237"/>
    <w:rsid w:val="00216BA7"/>
    <w:rsid w:val="00232876"/>
    <w:rsid w:val="00255F17"/>
    <w:rsid w:val="00266B5E"/>
    <w:rsid w:val="00270BE5"/>
    <w:rsid w:val="00272C4F"/>
    <w:rsid w:val="00290EDC"/>
    <w:rsid w:val="002B5CAC"/>
    <w:rsid w:val="002C543A"/>
    <w:rsid w:val="002C557B"/>
    <w:rsid w:val="002C792C"/>
    <w:rsid w:val="002D2CC8"/>
    <w:rsid w:val="002E2F8F"/>
    <w:rsid w:val="002E6F79"/>
    <w:rsid w:val="002E7151"/>
    <w:rsid w:val="00313A17"/>
    <w:rsid w:val="003241AB"/>
    <w:rsid w:val="00325385"/>
    <w:rsid w:val="0032647E"/>
    <w:rsid w:val="003321BA"/>
    <w:rsid w:val="003327FB"/>
    <w:rsid w:val="00335904"/>
    <w:rsid w:val="00337498"/>
    <w:rsid w:val="00341E5D"/>
    <w:rsid w:val="00342AD2"/>
    <w:rsid w:val="00344BA3"/>
    <w:rsid w:val="00354F7F"/>
    <w:rsid w:val="0036653E"/>
    <w:rsid w:val="00380413"/>
    <w:rsid w:val="00383709"/>
    <w:rsid w:val="00387054"/>
    <w:rsid w:val="003B1C38"/>
    <w:rsid w:val="003C02AF"/>
    <w:rsid w:val="003C19CA"/>
    <w:rsid w:val="003C6A74"/>
    <w:rsid w:val="003C7D42"/>
    <w:rsid w:val="003D4C70"/>
    <w:rsid w:val="003D6E1F"/>
    <w:rsid w:val="003D77F6"/>
    <w:rsid w:val="003E2B41"/>
    <w:rsid w:val="003F2E4A"/>
    <w:rsid w:val="003F4836"/>
    <w:rsid w:val="004049E2"/>
    <w:rsid w:val="00405A2C"/>
    <w:rsid w:val="00410A02"/>
    <w:rsid w:val="004142AF"/>
    <w:rsid w:val="004164A6"/>
    <w:rsid w:val="004266DA"/>
    <w:rsid w:val="00433015"/>
    <w:rsid w:val="00433083"/>
    <w:rsid w:val="00436117"/>
    <w:rsid w:val="00436190"/>
    <w:rsid w:val="00437127"/>
    <w:rsid w:val="00437653"/>
    <w:rsid w:val="00440206"/>
    <w:rsid w:val="00440FC6"/>
    <w:rsid w:val="004416FF"/>
    <w:rsid w:val="0045109A"/>
    <w:rsid w:val="00454B1D"/>
    <w:rsid w:val="00455ED0"/>
    <w:rsid w:val="004628BA"/>
    <w:rsid w:val="00462FA0"/>
    <w:rsid w:val="00466EDF"/>
    <w:rsid w:val="0047026E"/>
    <w:rsid w:val="00487DF1"/>
    <w:rsid w:val="004B518B"/>
    <w:rsid w:val="004C2FE4"/>
    <w:rsid w:val="004D2360"/>
    <w:rsid w:val="004E018C"/>
    <w:rsid w:val="004E4EAB"/>
    <w:rsid w:val="004E7A57"/>
    <w:rsid w:val="004F47BA"/>
    <w:rsid w:val="00502D2B"/>
    <w:rsid w:val="005035AA"/>
    <w:rsid w:val="0050595A"/>
    <w:rsid w:val="005158D1"/>
    <w:rsid w:val="00515B7E"/>
    <w:rsid w:val="00527074"/>
    <w:rsid w:val="00530854"/>
    <w:rsid w:val="00532115"/>
    <w:rsid w:val="00533B4B"/>
    <w:rsid w:val="00535C5F"/>
    <w:rsid w:val="0054225D"/>
    <w:rsid w:val="005522A4"/>
    <w:rsid w:val="00552933"/>
    <w:rsid w:val="005604AE"/>
    <w:rsid w:val="005645B2"/>
    <w:rsid w:val="00571081"/>
    <w:rsid w:val="005745C4"/>
    <w:rsid w:val="005752E7"/>
    <w:rsid w:val="00591EB6"/>
    <w:rsid w:val="00595E1C"/>
    <w:rsid w:val="005A18F2"/>
    <w:rsid w:val="005A439A"/>
    <w:rsid w:val="005B0018"/>
    <w:rsid w:val="005B6A40"/>
    <w:rsid w:val="005C2EF2"/>
    <w:rsid w:val="005C37C6"/>
    <w:rsid w:val="005C3E86"/>
    <w:rsid w:val="005E0825"/>
    <w:rsid w:val="005E1A07"/>
    <w:rsid w:val="005E3D6A"/>
    <w:rsid w:val="005F3673"/>
    <w:rsid w:val="00603094"/>
    <w:rsid w:val="006150B3"/>
    <w:rsid w:val="00615AA5"/>
    <w:rsid w:val="006176D7"/>
    <w:rsid w:val="006209DB"/>
    <w:rsid w:val="00622841"/>
    <w:rsid w:val="006262D6"/>
    <w:rsid w:val="00631E61"/>
    <w:rsid w:val="0063444A"/>
    <w:rsid w:val="0064386C"/>
    <w:rsid w:val="00647388"/>
    <w:rsid w:val="006474A8"/>
    <w:rsid w:val="00673517"/>
    <w:rsid w:val="00681EFD"/>
    <w:rsid w:val="00683963"/>
    <w:rsid w:val="00685CFE"/>
    <w:rsid w:val="00690E62"/>
    <w:rsid w:val="006A4872"/>
    <w:rsid w:val="006A7ADD"/>
    <w:rsid w:val="006C61A0"/>
    <w:rsid w:val="006C61A3"/>
    <w:rsid w:val="006C647D"/>
    <w:rsid w:val="006E71F0"/>
    <w:rsid w:val="006F0D5F"/>
    <w:rsid w:val="00701BF3"/>
    <w:rsid w:val="00701C0A"/>
    <w:rsid w:val="00704E9A"/>
    <w:rsid w:val="00705DDC"/>
    <w:rsid w:val="007079BE"/>
    <w:rsid w:val="00722947"/>
    <w:rsid w:val="00723048"/>
    <w:rsid w:val="007300F8"/>
    <w:rsid w:val="007348DF"/>
    <w:rsid w:val="00737454"/>
    <w:rsid w:val="00740D8B"/>
    <w:rsid w:val="00744B42"/>
    <w:rsid w:val="007517EF"/>
    <w:rsid w:val="00757D11"/>
    <w:rsid w:val="00773A21"/>
    <w:rsid w:val="007862A1"/>
    <w:rsid w:val="007B469D"/>
    <w:rsid w:val="007B5454"/>
    <w:rsid w:val="007C29B4"/>
    <w:rsid w:val="007D377E"/>
    <w:rsid w:val="007D6BFC"/>
    <w:rsid w:val="007E3A74"/>
    <w:rsid w:val="007E4AC3"/>
    <w:rsid w:val="007F6529"/>
    <w:rsid w:val="00801EFC"/>
    <w:rsid w:val="00813D8B"/>
    <w:rsid w:val="00814D61"/>
    <w:rsid w:val="0084315E"/>
    <w:rsid w:val="0088189E"/>
    <w:rsid w:val="00882E94"/>
    <w:rsid w:val="0088466F"/>
    <w:rsid w:val="008846CE"/>
    <w:rsid w:val="0089178C"/>
    <w:rsid w:val="008933D1"/>
    <w:rsid w:val="008B4C9F"/>
    <w:rsid w:val="008C6676"/>
    <w:rsid w:val="008E1792"/>
    <w:rsid w:val="008F20C5"/>
    <w:rsid w:val="0091278B"/>
    <w:rsid w:val="0091785D"/>
    <w:rsid w:val="009301E4"/>
    <w:rsid w:val="009364AF"/>
    <w:rsid w:val="00941F41"/>
    <w:rsid w:val="00946F34"/>
    <w:rsid w:val="00947158"/>
    <w:rsid w:val="00965ADD"/>
    <w:rsid w:val="0097169A"/>
    <w:rsid w:val="00975493"/>
    <w:rsid w:val="00985729"/>
    <w:rsid w:val="00992426"/>
    <w:rsid w:val="009942CB"/>
    <w:rsid w:val="009A5E6A"/>
    <w:rsid w:val="009A628B"/>
    <w:rsid w:val="009B096A"/>
    <w:rsid w:val="009B4819"/>
    <w:rsid w:val="009C1301"/>
    <w:rsid w:val="009C55BE"/>
    <w:rsid w:val="009D1B64"/>
    <w:rsid w:val="009D245A"/>
    <w:rsid w:val="009D3961"/>
    <w:rsid w:val="009D6DB7"/>
    <w:rsid w:val="009D7F14"/>
    <w:rsid w:val="009E135C"/>
    <w:rsid w:val="009E24A5"/>
    <w:rsid w:val="009E741E"/>
    <w:rsid w:val="009E7C76"/>
    <w:rsid w:val="009F3373"/>
    <w:rsid w:val="009F40B5"/>
    <w:rsid w:val="009F4828"/>
    <w:rsid w:val="009F4DC2"/>
    <w:rsid w:val="00A0341B"/>
    <w:rsid w:val="00A0415F"/>
    <w:rsid w:val="00A15F74"/>
    <w:rsid w:val="00A16213"/>
    <w:rsid w:val="00A25954"/>
    <w:rsid w:val="00A27EED"/>
    <w:rsid w:val="00A32C5A"/>
    <w:rsid w:val="00A411C1"/>
    <w:rsid w:val="00A43816"/>
    <w:rsid w:val="00A459BB"/>
    <w:rsid w:val="00A50C6B"/>
    <w:rsid w:val="00A538F0"/>
    <w:rsid w:val="00A57C5F"/>
    <w:rsid w:val="00A65C81"/>
    <w:rsid w:val="00A71D04"/>
    <w:rsid w:val="00A72AA6"/>
    <w:rsid w:val="00A748E2"/>
    <w:rsid w:val="00A756A8"/>
    <w:rsid w:val="00A767A8"/>
    <w:rsid w:val="00A7797E"/>
    <w:rsid w:val="00A807DB"/>
    <w:rsid w:val="00A90064"/>
    <w:rsid w:val="00A9049D"/>
    <w:rsid w:val="00A9319F"/>
    <w:rsid w:val="00A96089"/>
    <w:rsid w:val="00AA0B57"/>
    <w:rsid w:val="00AA3277"/>
    <w:rsid w:val="00AA3BEE"/>
    <w:rsid w:val="00AA69C0"/>
    <w:rsid w:val="00AB458C"/>
    <w:rsid w:val="00AB734E"/>
    <w:rsid w:val="00AB7EEE"/>
    <w:rsid w:val="00AC3E6C"/>
    <w:rsid w:val="00AD2165"/>
    <w:rsid w:val="00AD4EE4"/>
    <w:rsid w:val="00AD63A7"/>
    <w:rsid w:val="00AE03EC"/>
    <w:rsid w:val="00AE2A5E"/>
    <w:rsid w:val="00AF3F2E"/>
    <w:rsid w:val="00AF571E"/>
    <w:rsid w:val="00B00BDD"/>
    <w:rsid w:val="00B01502"/>
    <w:rsid w:val="00B106B5"/>
    <w:rsid w:val="00B108EB"/>
    <w:rsid w:val="00B14A3E"/>
    <w:rsid w:val="00B1773F"/>
    <w:rsid w:val="00B22580"/>
    <w:rsid w:val="00B23D1C"/>
    <w:rsid w:val="00B23E52"/>
    <w:rsid w:val="00B35A1F"/>
    <w:rsid w:val="00B463E8"/>
    <w:rsid w:val="00B51752"/>
    <w:rsid w:val="00B540BD"/>
    <w:rsid w:val="00B60D8D"/>
    <w:rsid w:val="00B61589"/>
    <w:rsid w:val="00B65E22"/>
    <w:rsid w:val="00B71AD3"/>
    <w:rsid w:val="00B72AFE"/>
    <w:rsid w:val="00B73B41"/>
    <w:rsid w:val="00B73BA8"/>
    <w:rsid w:val="00B8465B"/>
    <w:rsid w:val="00B8673C"/>
    <w:rsid w:val="00B8775A"/>
    <w:rsid w:val="00B87CBC"/>
    <w:rsid w:val="00B97CE1"/>
    <w:rsid w:val="00BA5A0A"/>
    <w:rsid w:val="00BA6E1F"/>
    <w:rsid w:val="00BB73A4"/>
    <w:rsid w:val="00BC5328"/>
    <w:rsid w:val="00BC6133"/>
    <w:rsid w:val="00BC7DDF"/>
    <w:rsid w:val="00BD1316"/>
    <w:rsid w:val="00BD2F09"/>
    <w:rsid w:val="00BD548D"/>
    <w:rsid w:val="00BE02B8"/>
    <w:rsid w:val="00BE3967"/>
    <w:rsid w:val="00BF1161"/>
    <w:rsid w:val="00C02256"/>
    <w:rsid w:val="00C06857"/>
    <w:rsid w:val="00C068C8"/>
    <w:rsid w:val="00C15C07"/>
    <w:rsid w:val="00C2792A"/>
    <w:rsid w:val="00C32B7E"/>
    <w:rsid w:val="00C33B76"/>
    <w:rsid w:val="00C44A0D"/>
    <w:rsid w:val="00C47437"/>
    <w:rsid w:val="00C91CE6"/>
    <w:rsid w:val="00C95C86"/>
    <w:rsid w:val="00C9663A"/>
    <w:rsid w:val="00CB48E1"/>
    <w:rsid w:val="00CC0553"/>
    <w:rsid w:val="00CC0E60"/>
    <w:rsid w:val="00CC7292"/>
    <w:rsid w:val="00CC73A3"/>
    <w:rsid w:val="00CD26C2"/>
    <w:rsid w:val="00CD465D"/>
    <w:rsid w:val="00CE192A"/>
    <w:rsid w:val="00CF1991"/>
    <w:rsid w:val="00CF3DF9"/>
    <w:rsid w:val="00CF445D"/>
    <w:rsid w:val="00D103CF"/>
    <w:rsid w:val="00D1114F"/>
    <w:rsid w:val="00D1228A"/>
    <w:rsid w:val="00D13EDB"/>
    <w:rsid w:val="00D22601"/>
    <w:rsid w:val="00D3241B"/>
    <w:rsid w:val="00D357D6"/>
    <w:rsid w:val="00D37630"/>
    <w:rsid w:val="00D40D9D"/>
    <w:rsid w:val="00D42F20"/>
    <w:rsid w:val="00D44D51"/>
    <w:rsid w:val="00D5267C"/>
    <w:rsid w:val="00D52BB0"/>
    <w:rsid w:val="00D52E62"/>
    <w:rsid w:val="00D61D2B"/>
    <w:rsid w:val="00D62F2C"/>
    <w:rsid w:val="00D6433E"/>
    <w:rsid w:val="00D80B2B"/>
    <w:rsid w:val="00D80CB2"/>
    <w:rsid w:val="00D84547"/>
    <w:rsid w:val="00D87CD6"/>
    <w:rsid w:val="00D91AEB"/>
    <w:rsid w:val="00D922DA"/>
    <w:rsid w:val="00DB3FA4"/>
    <w:rsid w:val="00DB6B24"/>
    <w:rsid w:val="00DB6B66"/>
    <w:rsid w:val="00DC1EC8"/>
    <w:rsid w:val="00DC461A"/>
    <w:rsid w:val="00DC4CBC"/>
    <w:rsid w:val="00DC63DD"/>
    <w:rsid w:val="00DD2C81"/>
    <w:rsid w:val="00DD3909"/>
    <w:rsid w:val="00DD6398"/>
    <w:rsid w:val="00DE1C70"/>
    <w:rsid w:val="00DE1E6C"/>
    <w:rsid w:val="00DF71A3"/>
    <w:rsid w:val="00E02E08"/>
    <w:rsid w:val="00E17849"/>
    <w:rsid w:val="00E34E86"/>
    <w:rsid w:val="00E36573"/>
    <w:rsid w:val="00E42902"/>
    <w:rsid w:val="00E662C8"/>
    <w:rsid w:val="00E7320B"/>
    <w:rsid w:val="00E83E65"/>
    <w:rsid w:val="00E97873"/>
    <w:rsid w:val="00EA098A"/>
    <w:rsid w:val="00EB3CF3"/>
    <w:rsid w:val="00EB520F"/>
    <w:rsid w:val="00EC587E"/>
    <w:rsid w:val="00EC7335"/>
    <w:rsid w:val="00ED1BFB"/>
    <w:rsid w:val="00ED2768"/>
    <w:rsid w:val="00ED4162"/>
    <w:rsid w:val="00EE74FC"/>
    <w:rsid w:val="00EE7BC7"/>
    <w:rsid w:val="00F026B5"/>
    <w:rsid w:val="00F04B4A"/>
    <w:rsid w:val="00F05FAA"/>
    <w:rsid w:val="00F2572D"/>
    <w:rsid w:val="00F27FC0"/>
    <w:rsid w:val="00F3160C"/>
    <w:rsid w:val="00F33CFB"/>
    <w:rsid w:val="00F349E4"/>
    <w:rsid w:val="00F37CE7"/>
    <w:rsid w:val="00F37D04"/>
    <w:rsid w:val="00F456F3"/>
    <w:rsid w:val="00F4667E"/>
    <w:rsid w:val="00F53A26"/>
    <w:rsid w:val="00F55756"/>
    <w:rsid w:val="00F626F8"/>
    <w:rsid w:val="00F92C7B"/>
    <w:rsid w:val="00FA6A58"/>
    <w:rsid w:val="00FA7CA6"/>
    <w:rsid w:val="00FB2A29"/>
    <w:rsid w:val="00FB63EE"/>
    <w:rsid w:val="00FC02C8"/>
    <w:rsid w:val="00FC36DC"/>
    <w:rsid w:val="00FC5D98"/>
    <w:rsid w:val="00FE6583"/>
    <w:rsid w:val="00FF1B49"/>
    <w:rsid w:val="00FF2CC1"/>
    <w:rsid w:val="00FF59E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uiPriority="39" w:qFormat="1"/>
    <w:lsdException w:name="toc 2" w:locked="1" w:uiPriority="39" w:qFormat="1"/>
    <w:lsdException w:name="toc 3" w:locked="1" w:uiPriority="39" w:qFormat="1"/>
    <w:lsdException w:name="toc 4" w:locked="1"/>
    <w:lsdException w:name="toc 5" w:locked="1"/>
    <w:lsdException w:name="toc 6" w:locked="1"/>
    <w:lsdException w:name="toc 7" w:locked="1"/>
    <w:lsdException w:name="toc 8" w:locked="1"/>
    <w:lsdException w:name="toc 9" w:locked="1"/>
    <w:lsdException w:name="footnote text" w:locked="1" w:uiPriority="99"/>
    <w:lsdException w:name="footer" w:uiPriority="99"/>
    <w:lsdException w:name="caption" w:locked="1" w:semiHidden="1" w:uiPriority="35" w:unhideWhenUsed="1" w:qFormat="1"/>
    <w:lsdException w:name="footnote reference" w:uiPriority="99"/>
    <w:lsdException w:name="Title" w:locked="1" w:qFormat="1"/>
    <w:lsdException w:name="Default Paragraph Font" w:locked="1"/>
    <w:lsdException w:name="Subtitle" w:locked="1" w:qFormat="1"/>
    <w:lsdException w:name="Body Text Indent 3" w:locked="1"/>
    <w:lsdException w:name="Hyperlink" w:uiPriority="99"/>
    <w:lsdException w:name="Strong" w:locked="1" w:qFormat="1"/>
    <w:lsdException w:name="Emphasis" w:locked="1" w:qFormat="1"/>
    <w:lsdException w:name="Table Grid" w:locked="1"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F626F8"/>
    <w:rPr>
      <w:rFonts w:ascii="Times New Roman" w:hAnsi="Times New Roman"/>
      <w:sz w:val="24"/>
      <w:szCs w:val="24"/>
    </w:rPr>
  </w:style>
  <w:style w:type="paragraph" w:styleId="1">
    <w:name w:val="heading 1"/>
    <w:basedOn w:val="a"/>
    <w:next w:val="a"/>
    <w:link w:val="10"/>
    <w:qFormat/>
    <w:rsid w:val="00DD6398"/>
    <w:pPr>
      <w:keepNext/>
      <w:spacing w:before="240" w:after="60" w:line="276" w:lineRule="auto"/>
      <w:jc w:val="center"/>
      <w:outlineLvl w:val="0"/>
    </w:pPr>
    <w:rPr>
      <w:b/>
      <w:bCs/>
      <w:kern w:val="32"/>
      <w:sz w:val="32"/>
      <w:szCs w:val="32"/>
    </w:rPr>
  </w:style>
  <w:style w:type="paragraph" w:styleId="2">
    <w:name w:val="heading 2"/>
    <w:basedOn w:val="a"/>
    <w:next w:val="a"/>
    <w:link w:val="20"/>
    <w:qFormat/>
    <w:rsid w:val="00B72AFE"/>
    <w:pPr>
      <w:keepNext/>
      <w:keepLines/>
      <w:spacing w:before="560" w:after="360"/>
      <w:outlineLvl w:val="1"/>
    </w:pPr>
    <w:rPr>
      <w:rFonts w:ascii="Arial" w:hAnsi="Arial"/>
      <w:bCs/>
      <w:szCs w:val="26"/>
    </w:rPr>
  </w:style>
  <w:style w:type="paragraph" w:styleId="3">
    <w:name w:val="heading 3"/>
    <w:basedOn w:val="a"/>
    <w:next w:val="a"/>
    <w:link w:val="30"/>
    <w:semiHidden/>
    <w:unhideWhenUsed/>
    <w:qFormat/>
    <w:locked/>
    <w:rsid w:val="00701C0A"/>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locked/>
    <w:rsid w:val="00B72AFE"/>
    <w:rPr>
      <w:rFonts w:ascii="Arial" w:hAnsi="Arial" w:cs="Times New Roman"/>
      <w:bCs/>
      <w:sz w:val="26"/>
      <w:szCs w:val="26"/>
      <w:lang w:eastAsia="ru-RU"/>
    </w:rPr>
  </w:style>
  <w:style w:type="paragraph" w:customStyle="1" w:styleId="11">
    <w:name w:val="Абзац списка1"/>
    <w:basedOn w:val="a"/>
    <w:rsid w:val="00B72AFE"/>
    <w:pPr>
      <w:ind w:left="720"/>
      <w:contextualSpacing/>
    </w:pPr>
  </w:style>
  <w:style w:type="paragraph" w:customStyle="1" w:styleId="12">
    <w:name w:val="Абзац списка1"/>
    <w:basedOn w:val="a"/>
    <w:rsid w:val="00B72AFE"/>
    <w:pPr>
      <w:spacing w:after="200" w:line="276" w:lineRule="auto"/>
      <w:ind w:left="720"/>
      <w:contextualSpacing/>
    </w:pPr>
    <w:rPr>
      <w:rFonts w:ascii="Calibri" w:hAnsi="Calibri"/>
      <w:sz w:val="22"/>
      <w:szCs w:val="22"/>
      <w:lang w:eastAsia="en-US"/>
    </w:rPr>
  </w:style>
  <w:style w:type="character" w:customStyle="1" w:styleId="apple-converted-space">
    <w:name w:val="apple-converted-space"/>
    <w:basedOn w:val="a0"/>
    <w:rsid w:val="00B72AFE"/>
    <w:rPr>
      <w:rFonts w:cs="Times New Roman"/>
    </w:rPr>
  </w:style>
  <w:style w:type="paragraph" w:styleId="31">
    <w:name w:val="Body Text Indent 3"/>
    <w:basedOn w:val="a"/>
    <w:link w:val="32"/>
    <w:rsid w:val="00B72AFE"/>
    <w:pPr>
      <w:spacing w:after="120"/>
      <w:ind w:left="283"/>
    </w:pPr>
    <w:rPr>
      <w:rFonts w:eastAsia="Times New Roman"/>
      <w:sz w:val="16"/>
      <w:szCs w:val="16"/>
    </w:rPr>
  </w:style>
  <w:style w:type="character" w:customStyle="1" w:styleId="32">
    <w:name w:val="Основной текст с отступом 3 Знак"/>
    <w:basedOn w:val="a0"/>
    <w:link w:val="31"/>
    <w:locked/>
    <w:rsid w:val="00B72AFE"/>
    <w:rPr>
      <w:rFonts w:ascii="Times New Roman" w:eastAsia="Times New Roman" w:hAnsi="Times New Roman" w:cs="Times New Roman"/>
      <w:sz w:val="16"/>
      <w:szCs w:val="16"/>
      <w:lang w:eastAsia="ru-RU"/>
    </w:rPr>
  </w:style>
  <w:style w:type="paragraph" w:styleId="a3">
    <w:name w:val="Balloon Text"/>
    <w:basedOn w:val="a"/>
    <w:link w:val="a4"/>
    <w:semiHidden/>
    <w:rsid w:val="00B72AFE"/>
    <w:rPr>
      <w:rFonts w:ascii="Tahoma" w:hAnsi="Tahoma" w:cs="Tahoma"/>
      <w:sz w:val="16"/>
      <w:szCs w:val="16"/>
    </w:rPr>
  </w:style>
  <w:style w:type="character" w:customStyle="1" w:styleId="a4">
    <w:name w:val="Текст выноски Знак"/>
    <w:basedOn w:val="a0"/>
    <w:link w:val="a3"/>
    <w:semiHidden/>
    <w:locked/>
    <w:rsid w:val="00B72AFE"/>
    <w:rPr>
      <w:rFonts w:ascii="Tahoma" w:hAnsi="Tahoma" w:cs="Tahoma"/>
      <w:sz w:val="16"/>
      <w:szCs w:val="16"/>
      <w:lang w:eastAsia="ru-RU"/>
    </w:rPr>
  </w:style>
  <w:style w:type="character" w:customStyle="1" w:styleId="10">
    <w:name w:val="Заголовок 1 Знак"/>
    <w:basedOn w:val="a0"/>
    <w:link w:val="1"/>
    <w:locked/>
    <w:rsid w:val="00DD6398"/>
    <w:rPr>
      <w:rFonts w:ascii="Times New Roman" w:hAnsi="Times New Roman"/>
      <w:b/>
      <w:bCs/>
      <w:kern w:val="32"/>
      <w:sz w:val="32"/>
      <w:szCs w:val="32"/>
    </w:rPr>
  </w:style>
  <w:style w:type="paragraph" w:styleId="a5">
    <w:name w:val="footer"/>
    <w:basedOn w:val="a"/>
    <w:link w:val="a6"/>
    <w:uiPriority w:val="99"/>
    <w:rsid w:val="00740D8B"/>
    <w:pPr>
      <w:tabs>
        <w:tab w:val="center" w:pos="4677"/>
        <w:tab w:val="right" w:pos="9355"/>
      </w:tabs>
    </w:pPr>
  </w:style>
  <w:style w:type="character" w:customStyle="1" w:styleId="a6">
    <w:name w:val="Нижний колонтитул Знак"/>
    <w:basedOn w:val="a0"/>
    <w:link w:val="a5"/>
    <w:uiPriority w:val="99"/>
    <w:locked/>
    <w:rsid w:val="00740D8B"/>
    <w:rPr>
      <w:rFonts w:ascii="Times New Roman" w:hAnsi="Times New Roman" w:cs="Times New Roman"/>
      <w:sz w:val="24"/>
      <w:szCs w:val="24"/>
      <w:lang w:eastAsia="ru-RU"/>
    </w:rPr>
  </w:style>
  <w:style w:type="character" w:styleId="a7">
    <w:name w:val="page number"/>
    <w:basedOn w:val="a0"/>
    <w:semiHidden/>
    <w:rsid w:val="00740D8B"/>
    <w:rPr>
      <w:rFonts w:cs="Times New Roman"/>
    </w:rPr>
  </w:style>
  <w:style w:type="character" w:customStyle="1" w:styleId="longtext">
    <w:name w:val="long_text"/>
    <w:basedOn w:val="a0"/>
    <w:rsid w:val="00740D8B"/>
    <w:rPr>
      <w:rFonts w:cs="Times New Roman"/>
    </w:rPr>
  </w:style>
  <w:style w:type="character" w:customStyle="1" w:styleId="13">
    <w:name w:val="Замещающий текст1"/>
    <w:basedOn w:val="a0"/>
    <w:semiHidden/>
    <w:rsid w:val="00740D8B"/>
    <w:rPr>
      <w:rFonts w:cs="Times New Roman"/>
      <w:color w:val="808080"/>
    </w:rPr>
  </w:style>
  <w:style w:type="table" w:styleId="a8">
    <w:name w:val="Table Grid"/>
    <w:basedOn w:val="a1"/>
    <w:uiPriority w:val="59"/>
    <w:rsid w:val="003F4836"/>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Emphasis"/>
    <w:basedOn w:val="a0"/>
    <w:qFormat/>
    <w:rsid w:val="00F55756"/>
    <w:rPr>
      <w:rFonts w:cs="Times New Roman"/>
      <w:i/>
      <w:iCs/>
    </w:rPr>
  </w:style>
  <w:style w:type="paragraph" w:customStyle="1" w:styleId="14">
    <w:name w:val="Заголовок оглавления1"/>
    <w:basedOn w:val="1"/>
    <w:next w:val="a"/>
    <w:rsid w:val="00C33B76"/>
    <w:pPr>
      <w:keepLines/>
      <w:spacing w:before="480" w:after="0"/>
      <w:outlineLvl w:val="9"/>
    </w:pPr>
    <w:rPr>
      <w:color w:val="365F91"/>
      <w:kern w:val="0"/>
      <w:sz w:val="28"/>
      <w:szCs w:val="28"/>
      <w:lang w:eastAsia="en-US"/>
    </w:rPr>
  </w:style>
  <w:style w:type="paragraph" w:styleId="aa">
    <w:name w:val="Normal (Web)"/>
    <w:basedOn w:val="a"/>
    <w:rsid w:val="00CF1991"/>
    <w:pPr>
      <w:spacing w:before="100" w:beforeAutospacing="1" w:after="100" w:afterAutospacing="1"/>
    </w:pPr>
  </w:style>
  <w:style w:type="character" w:styleId="ab">
    <w:name w:val="Strong"/>
    <w:basedOn w:val="a0"/>
    <w:qFormat/>
    <w:rsid w:val="004049E2"/>
    <w:rPr>
      <w:rFonts w:cs="Times New Roman"/>
      <w:b/>
      <w:bCs/>
    </w:rPr>
  </w:style>
  <w:style w:type="character" w:customStyle="1" w:styleId="WW8Num1z1">
    <w:name w:val="WW8Num1z1"/>
    <w:rsid w:val="00A9319F"/>
  </w:style>
  <w:style w:type="paragraph" w:styleId="ac">
    <w:name w:val="footnote text"/>
    <w:basedOn w:val="a"/>
    <w:link w:val="ad"/>
    <w:uiPriority w:val="99"/>
    <w:rsid w:val="00947158"/>
    <w:pPr>
      <w:suppressAutoHyphens/>
    </w:pPr>
    <w:rPr>
      <w:sz w:val="20"/>
      <w:szCs w:val="20"/>
      <w:lang w:eastAsia="ar-SA"/>
    </w:rPr>
  </w:style>
  <w:style w:type="character" w:customStyle="1" w:styleId="ad">
    <w:name w:val="Текст сноски Знак"/>
    <w:basedOn w:val="a0"/>
    <w:link w:val="ac"/>
    <w:uiPriority w:val="99"/>
    <w:locked/>
    <w:rsid w:val="00947158"/>
    <w:rPr>
      <w:rFonts w:ascii="Times New Roman" w:hAnsi="Times New Roman" w:cs="Times New Roman"/>
      <w:sz w:val="20"/>
      <w:szCs w:val="20"/>
      <w:lang w:eastAsia="ar-SA" w:bidi="ar-SA"/>
    </w:rPr>
  </w:style>
  <w:style w:type="paragraph" w:styleId="ae">
    <w:name w:val="Body Text"/>
    <w:basedOn w:val="a"/>
    <w:link w:val="af"/>
    <w:semiHidden/>
    <w:rsid w:val="00947158"/>
    <w:pPr>
      <w:spacing w:after="120"/>
    </w:pPr>
  </w:style>
  <w:style w:type="character" w:customStyle="1" w:styleId="af">
    <w:name w:val="Основной текст Знак"/>
    <w:basedOn w:val="a0"/>
    <w:link w:val="ae"/>
    <w:semiHidden/>
    <w:locked/>
    <w:rsid w:val="00947158"/>
    <w:rPr>
      <w:rFonts w:ascii="Times New Roman" w:hAnsi="Times New Roman" w:cs="Times New Roman"/>
      <w:sz w:val="24"/>
      <w:szCs w:val="24"/>
      <w:lang w:eastAsia="ru-RU"/>
    </w:rPr>
  </w:style>
  <w:style w:type="paragraph" w:styleId="af0">
    <w:name w:val="List Paragraph"/>
    <w:basedOn w:val="a"/>
    <w:uiPriority w:val="34"/>
    <w:qFormat/>
    <w:rsid w:val="00325385"/>
    <w:pPr>
      <w:ind w:left="720"/>
      <w:contextualSpacing/>
      <w:jc w:val="center"/>
    </w:pPr>
    <w:rPr>
      <w:rFonts w:eastAsia="Times New Roman"/>
      <w:b/>
    </w:rPr>
  </w:style>
  <w:style w:type="paragraph" w:styleId="af1">
    <w:name w:val="Title"/>
    <w:basedOn w:val="a"/>
    <w:link w:val="af2"/>
    <w:qFormat/>
    <w:locked/>
    <w:rsid w:val="002D2CC8"/>
    <w:pPr>
      <w:jc w:val="center"/>
    </w:pPr>
    <w:rPr>
      <w:rFonts w:ascii="Cambria" w:eastAsia="Times New Roman" w:hAnsi="Cambria"/>
      <w:b/>
      <w:bCs/>
      <w:sz w:val="28"/>
    </w:rPr>
  </w:style>
  <w:style w:type="character" w:customStyle="1" w:styleId="af2">
    <w:name w:val="Название Знак"/>
    <w:basedOn w:val="a0"/>
    <w:link w:val="af1"/>
    <w:rsid w:val="002D2CC8"/>
    <w:rPr>
      <w:rFonts w:ascii="Cambria" w:eastAsia="Times New Roman" w:hAnsi="Cambria"/>
      <w:b/>
      <w:bCs/>
      <w:sz w:val="28"/>
      <w:szCs w:val="24"/>
      <w:lang w:eastAsia="ru-RU"/>
    </w:rPr>
  </w:style>
  <w:style w:type="paragraph" w:customStyle="1" w:styleId="p28">
    <w:name w:val="p28"/>
    <w:basedOn w:val="a"/>
    <w:rsid w:val="00EB3CF3"/>
    <w:pPr>
      <w:spacing w:before="100" w:beforeAutospacing="1" w:after="100" w:afterAutospacing="1"/>
    </w:pPr>
    <w:rPr>
      <w:rFonts w:eastAsia="Times New Roman"/>
      <w:lang w:eastAsia="ja-JP"/>
    </w:rPr>
  </w:style>
  <w:style w:type="paragraph" w:customStyle="1" w:styleId="p97">
    <w:name w:val="p97"/>
    <w:basedOn w:val="a"/>
    <w:rsid w:val="00EB3CF3"/>
    <w:pPr>
      <w:spacing w:before="100" w:beforeAutospacing="1" w:after="100" w:afterAutospacing="1"/>
    </w:pPr>
    <w:rPr>
      <w:rFonts w:eastAsia="Times New Roman"/>
      <w:lang w:eastAsia="ja-JP"/>
    </w:rPr>
  </w:style>
  <w:style w:type="character" w:customStyle="1" w:styleId="s27">
    <w:name w:val="s27"/>
    <w:basedOn w:val="a0"/>
    <w:rsid w:val="00EB3CF3"/>
  </w:style>
  <w:style w:type="paragraph" w:customStyle="1" w:styleId="p98">
    <w:name w:val="p98"/>
    <w:basedOn w:val="a"/>
    <w:rsid w:val="00EB3CF3"/>
    <w:pPr>
      <w:spacing w:before="100" w:beforeAutospacing="1" w:after="100" w:afterAutospacing="1"/>
    </w:pPr>
    <w:rPr>
      <w:rFonts w:eastAsia="Times New Roman"/>
      <w:lang w:eastAsia="ja-JP"/>
    </w:rPr>
  </w:style>
  <w:style w:type="character" w:customStyle="1" w:styleId="s3">
    <w:name w:val="s3"/>
    <w:basedOn w:val="a0"/>
    <w:rsid w:val="00EB3CF3"/>
  </w:style>
  <w:style w:type="character" w:customStyle="1" w:styleId="s28">
    <w:name w:val="s28"/>
    <w:basedOn w:val="a0"/>
    <w:rsid w:val="00EB3CF3"/>
  </w:style>
  <w:style w:type="character" w:customStyle="1" w:styleId="s29">
    <w:name w:val="s29"/>
    <w:basedOn w:val="a0"/>
    <w:rsid w:val="00EB3CF3"/>
  </w:style>
  <w:style w:type="paragraph" w:customStyle="1" w:styleId="p23">
    <w:name w:val="p23"/>
    <w:basedOn w:val="a"/>
    <w:rsid w:val="00EB3CF3"/>
    <w:pPr>
      <w:spacing w:before="100" w:beforeAutospacing="1" w:after="100" w:afterAutospacing="1"/>
    </w:pPr>
    <w:rPr>
      <w:rFonts w:eastAsia="Times New Roman"/>
      <w:lang w:eastAsia="ja-JP"/>
    </w:rPr>
  </w:style>
  <w:style w:type="character" w:customStyle="1" w:styleId="s1">
    <w:name w:val="s1"/>
    <w:basedOn w:val="a0"/>
    <w:rsid w:val="00EB3CF3"/>
  </w:style>
  <w:style w:type="paragraph" w:customStyle="1" w:styleId="p24">
    <w:name w:val="p24"/>
    <w:basedOn w:val="a"/>
    <w:rsid w:val="00EB3CF3"/>
    <w:pPr>
      <w:spacing w:before="100" w:beforeAutospacing="1" w:after="100" w:afterAutospacing="1"/>
    </w:pPr>
    <w:rPr>
      <w:rFonts w:eastAsia="Times New Roman"/>
      <w:lang w:eastAsia="ja-JP"/>
    </w:rPr>
  </w:style>
  <w:style w:type="character" w:customStyle="1" w:styleId="s5">
    <w:name w:val="s5"/>
    <w:basedOn w:val="a0"/>
    <w:rsid w:val="00EB3CF3"/>
  </w:style>
  <w:style w:type="character" w:customStyle="1" w:styleId="s4">
    <w:name w:val="s4"/>
    <w:basedOn w:val="a0"/>
    <w:rsid w:val="00EB3CF3"/>
  </w:style>
  <w:style w:type="paragraph" w:customStyle="1" w:styleId="p25">
    <w:name w:val="p25"/>
    <w:basedOn w:val="a"/>
    <w:rsid w:val="00EB3CF3"/>
    <w:pPr>
      <w:spacing w:before="100" w:beforeAutospacing="1" w:after="100" w:afterAutospacing="1"/>
    </w:pPr>
    <w:rPr>
      <w:rFonts w:eastAsia="Times New Roman"/>
      <w:lang w:eastAsia="ja-JP"/>
    </w:rPr>
  </w:style>
  <w:style w:type="paragraph" w:customStyle="1" w:styleId="p26">
    <w:name w:val="p26"/>
    <w:basedOn w:val="a"/>
    <w:rsid w:val="00EB3CF3"/>
    <w:pPr>
      <w:spacing w:before="100" w:beforeAutospacing="1" w:after="100" w:afterAutospacing="1"/>
    </w:pPr>
    <w:rPr>
      <w:rFonts w:eastAsia="Times New Roman"/>
      <w:lang w:eastAsia="ja-JP"/>
    </w:rPr>
  </w:style>
  <w:style w:type="character" w:customStyle="1" w:styleId="s6">
    <w:name w:val="s6"/>
    <w:basedOn w:val="a0"/>
    <w:rsid w:val="00EB3CF3"/>
  </w:style>
  <w:style w:type="paragraph" w:styleId="af3">
    <w:name w:val="header"/>
    <w:basedOn w:val="a"/>
    <w:link w:val="af4"/>
    <w:rsid w:val="00EB3CF3"/>
    <w:pPr>
      <w:tabs>
        <w:tab w:val="center" w:pos="4677"/>
        <w:tab w:val="right" w:pos="9355"/>
      </w:tabs>
    </w:pPr>
  </w:style>
  <w:style w:type="character" w:customStyle="1" w:styleId="af4">
    <w:name w:val="Верхний колонтитул Знак"/>
    <w:basedOn w:val="a0"/>
    <w:link w:val="af3"/>
    <w:rsid w:val="00EB3CF3"/>
    <w:rPr>
      <w:rFonts w:ascii="Times New Roman" w:hAnsi="Times New Roman"/>
      <w:sz w:val="24"/>
      <w:szCs w:val="24"/>
      <w:lang w:eastAsia="ru-RU"/>
    </w:rPr>
  </w:style>
  <w:style w:type="character" w:styleId="af5">
    <w:name w:val="Hyperlink"/>
    <w:basedOn w:val="a0"/>
    <w:uiPriority w:val="99"/>
    <w:rsid w:val="00436117"/>
    <w:rPr>
      <w:color w:val="0000FF"/>
      <w:u w:val="single"/>
    </w:rPr>
  </w:style>
  <w:style w:type="paragraph" w:customStyle="1" w:styleId="15">
    <w:name w:val="Название объекта1"/>
    <w:basedOn w:val="a"/>
    <w:rsid w:val="00436117"/>
    <w:pPr>
      <w:suppressAutoHyphens/>
      <w:spacing w:after="200"/>
    </w:pPr>
    <w:rPr>
      <w:rFonts w:ascii="Calibri" w:eastAsia="Droid Sans Fallback" w:hAnsi="Calibri" w:cs="Calibri"/>
      <w:b/>
      <w:bCs/>
      <w:color w:val="4F81BD"/>
      <w:kern w:val="1"/>
      <w:sz w:val="18"/>
      <w:szCs w:val="18"/>
      <w:lang w:eastAsia="en-US"/>
    </w:rPr>
  </w:style>
  <w:style w:type="paragraph" w:customStyle="1" w:styleId="af6">
    <w:name w:val="Содержимое врезки"/>
    <w:basedOn w:val="a"/>
    <w:rsid w:val="00436117"/>
    <w:pPr>
      <w:suppressAutoHyphens/>
      <w:spacing w:after="200" w:line="276" w:lineRule="auto"/>
    </w:pPr>
    <w:rPr>
      <w:rFonts w:ascii="Calibri" w:eastAsia="Droid Sans Fallback" w:hAnsi="Calibri" w:cs="Calibri"/>
      <w:kern w:val="1"/>
      <w:sz w:val="22"/>
      <w:szCs w:val="22"/>
      <w:lang w:eastAsia="en-US"/>
    </w:rPr>
  </w:style>
  <w:style w:type="character" w:styleId="af7">
    <w:name w:val="FollowedHyperlink"/>
    <w:basedOn w:val="a0"/>
    <w:rsid w:val="00AC3E6C"/>
    <w:rPr>
      <w:color w:val="800080"/>
      <w:u w:val="single"/>
    </w:rPr>
  </w:style>
  <w:style w:type="paragraph" w:styleId="af8">
    <w:name w:val="caption"/>
    <w:basedOn w:val="a"/>
    <w:next w:val="a"/>
    <w:uiPriority w:val="35"/>
    <w:unhideWhenUsed/>
    <w:qFormat/>
    <w:locked/>
    <w:rsid w:val="00A15F74"/>
    <w:pPr>
      <w:spacing w:after="200"/>
    </w:pPr>
    <w:rPr>
      <w:b/>
      <w:bCs/>
      <w:color w:val="4F81BD" w:themeColor="accent1"/>
      <w:sz w:val="18"/>
      <w:szCs w:val="18"/>
    </w:rPr>
  </w:style>
  <w:style w:type="character" w:styleId="af9">
    <w:name w:val="footnote reference"/>
    <w:basedOn w:val="a0"/>
    <w:uiPriority w:val="99"/>
    <w:unhideWhenUsed/>
    <w:rsid w:val="00975493"/>
    <w:rPr>
      <w:vertAlign w:val="superscript"/>
    </w:rPr>
  </w:style>
  <w:style w:type="paragraph" w:styleId="afa">
    <w:name w:val="TOC Heading"/>
    <w:basedOn w:val="1"/>
    <w:next w:val="a"/>
    <w:uiPriority w:val="39"/>
    <w:semiHidden/>
    <w:unhideWhenUsed/>
    <w:qFormat/>
    <w:rsid w:val="00701C0A"/>
    <w:pPr>
      <w:keepLines/>
      <w:spacing w:before="480" w:after="0"/>
      <w:jc w:val="left"/>
      <w:outlineLvl w:val="9"/>
    </w:pPr>
    <w:rPr>
      <w:rFonts w:asciiTheme="majorHAnsi" w:eastAsiaTheme="majorEastAsia" w:hAnsiTheme="majorHAnsi" w:cstheme="majorBidi"/>
      <w:color w:val="365F91" w:themeColor="accent1" w:themeShade="BF"/>
      <w:kern w:val="0"/>
      <w:sz w:val="28"/>
      <w:szCs w:val="28"/>
      <w:lang w:eastAsia="en-US"/>
    </w:rPr>
  </w:style>
  <w:style w:type="paragraph" w:styleId="21">
    <w:name w:val="toc 2"/>
    <w:basedOn w:val="a"/>
    <w:next w:val="a"/>
    <w:autoRedefine/>
    <w:uiPriority w:val="39"/>
    <w:unhideWhenUsed/>
    <w:qFormat/>
    <w:locked/>
    <w:rsid w:val="00701C0A"/>
    <w:pPr>
      <w:spacing w:after="100" w:line="276" w:lineRule="auto"/>
      <w:ind w:left="220"/>
    </w:pPr>
    <w:rPr>
      <w:rFonts w:asciiTheme="minorHAnsi" w:eastAsiaTheme="minorEastAsia" w:hAnsiTheme="minorHAnsi" w:cstheme="minorBidi"/>
      <w:sz w:val="22"/>
      <w:szCs w:val="22"/>
      <w:lang w:eastAsia="en-US"/>
    </w:rPr>
  </w:style>
  <w:style w:type="paragraph" w:styleId="16">
    <w:name w:val="toc 1"/>
    <w:basedOn w:val="a"/>
    <w:next w:val="a"/>
    <w:autoRedefine/>
    <w:uiPriority w:val="39"/>
    <w:unhideWhenUsed/>
    <w:qFormat/>
    <w:locked/>
    <w:rsid w:val="00701C0A"/>
    <w:pPr>
      <w:spacing w:after="100" w:line="276" w:lineRule="auto"/>
    </w:pPr>
    <w:rPr>
      <w:rFonts w:asciiTheme="minorHAnsi" w:eastAsiaTheme="minorEastAsia" w:hAnsiTheme="minorHAnsi" w:cstheme="minorBidi"/>
      <w:sz w:val="22"/>
      <w:szCs w:val="22"/>
      <w:lang w:eastAsia="en-US"/>
    </w:rPr>
  </w:style>
  <w:style w:type="paragraph" w:styleId="33">
    <w:name w:val="toc 3"/>
    <w:basedOn w:val="a"/>
    <w:next w:val="a"/>
    <w:autoRedefine/>
    <w:uiPriority w:val="39"/>
    <w:unhideWhenUsed/>
    <w:qFormat/>
    <w:locked/>
    <w:rsid w:val="00701C0A"/>
    <w:pPr>
      <w:spacing w:after="100" w:line="276" w:lineRule="auto"/>
      <w:ind w:left="440"/>
    </w:pPr>
    <w:rPr>
      <w:rFonts w:asciiTheme="minorHAnsi" w:eastAsiaTheme="minorEastAsia" w:hAnsiTheme="minorHAnsi" w:cstheme="minorBidi"/>
      <w:sz w:val="22"/>
      <w:szCs w:val="22"/>
      <w:lang w:eastAsia="en-US"/>
    </w:rPr>
  </w:style>
  <w:style w:type="character" w:customStyle="1" w:styleId="30">
    <w:name w:val="Заголовок 3 Знак"/>
    <w:basedOn w:val="a0"/>
    <w:link w:val="3"/>
    <w:semiHidden/>
    <w:rsid w:val="00701C0A"/>
    <w:rPr>
      <w:rFonts w:asciiTheme="majorHAnsi" w:eastAsiaTheme="majorEastAsia" w:hAnsiTheme="majorHAnsi" w:cstheme="majorBidi"/>
      <w:b/>
      <w:bCs/>
      <w:color w:val="4F81BD" w:themeColor="accent1"/>
      <w:sz w:val="24"/>
      <w:szCs w:val="24"/>
    </w:rPr>
  </w:style>
  <w:style w:type="character" w:styleId="afb">
    <w:name w:val="Placeholder Text"/>
    <w:basedOn w:val="a0"/>
    <w:uiPriority w:val="99"/>
    <w:semiHidden/>
    <w:rsid w:val="00D1114F"/>
    <w:rPr>
      <w:color w:val="808080"/>
    </w:rPr>
  </w:style>
</w:styles>
</file>

<file path=word/webSettings.xml><?xml version="1.0" encoding="utf-8"?>
<w:webSettings xmlns:r="http://schemas.openxmlformats.org/officeDocument/2006/relationships" xmlns:w="http://schemas.openxmlformats.org/wordprocessingml/2006/main">
  <w:divs>
    <w:div w:id="237180636">
      <w:bodyDiv w:val="1"/>
      <w:marLeft w:val="0"/>
      <w:marRight w:val="0"/>
      <w:marTop w:val="0"/>
      <w:marBottom w:val="0"/>
      <w:divBdr>
        <w:top w:val="none" w:sz="0" w:space="0" w:color="auto"/>
        <w:left w:val="none" w:sz="0" w:space="0" w:color="auto"/>
        <w:bottom w:val="none" w:sz="0" w:space="0" w:color="auto"/>
        <w:right w:val="none" w:sz="0" w:space="0" w:color="auto"/>
      </w:divBdr>
    </w:div>
    <w:div w:id="589628188">
      <w:bodyDiv w:val="1"/>
      <w:marLeft w:val="0"/>
      <w:marRight w:val="0"/>
      <w:marTop w:val="0"/>
      <w:marBottom w:val="0"/>
      <w:divBdr>
        <w:top w:val="none" w:sz="0" w:space="0" w:color="auto"/>
        <w:left w:val="none" w:sz="0" w:space="0" w:color="auto"/>
        <w:bottom w:val="none" w:sz="0" w:space="0" w:color="auto"/>
        <w:right w:val="none" w:sz="0" w:space="0" w:color="auto"/>
      </w:divBdr>
    </w:div>
    <w:div w:id="748386324">
      <w:bodyDiv w:val="1"/>
      <w:marLeft w:val="0"/>
      <w:marRight w:val="0"/>
      <w:marTop w:val="0"/>
      <w:marBottom w:val="0"/>
      <w:divBdr>
        <w:top w:val="none" w:sz="0" w:space="0" w:color="auto"/>
        <w:left w:val="none" w:sz="0" w:space="0" w:color="auto"/>
        <w:bottom w:val="none" w:sz="0" w:space="0" w:color="auto"/>
        <w:right w:val="none" w:sz="0" w:space="0" w:color="auto"/>
      </w:divBdr>
    </w:div>
    <w:div w:id="783884719">
      <w:bodyDiv w:val="1"/>
      <w:marLeft w:val="0"/>
      <w:marRight w:val="0"/>
      <w:marTop w:val="0"/>
      <w:marBottom w:val="0"/>
      <w:divBdr>
        <w:top w:val="none" w:sz="0" w:space="0" w:color="auto"/>
        <w:left w:val="none" w:sz="0" w:space="0" w:color="auto"/>
        <w:bottom w:val="none" w:sz="0" w:space="0" w:color="auto"/>
        <w:right w:val="none" w:sz="0" w:space="0" w:color="auto"/>
      </w:divBdr>
    </w:div>
    <w:div w:id="1279604618">
      <w:bodyDiv w:val="1"/>
      <w:marLeft w:val="0"/>
      <w:marRight w:val="0"/>
      <w:marTop w:val="0"/>
      <w:marBottom w:val="0"/>
      <w:divBdr>
        <w:top w:val="none" w:sz="0" w:space="0" w:color="auto"/>
        <w:left w:val="none" w:sz="0" w:space="0" w:color="auto"/>
        <w:bottom w:val="none" w:sz="0" w:space="0" w:color="auto"/>
        <w:right w:val="none" w:sz="0" w:space="0" w:color="auto"/>
      </w:divBdr>
    </w:div>
    <w:div w:id="1410156209">
      <w:bodyDiv w:val="1"/>
      <w:marLeft w:val="0"/>
      <w:marRight w:val="0"/>
      <w:marTop w:val="0"/>
      <w:marBottom w:val="0"/>
      <w:divBdr>
        <w:top w:val="none" w:sz="0" w:space="0" w:color="auto"/>
        <w:left w:val="none" w:sz="0" w:space="0" w:color="auto"/>
        <w:bottom w:val="none" w:sz="0" w:space="0" w:color="auto"/>
        <w:right w:val="none" w:sz="0" w:space="0" w:color="auto"/>
      </w:divBdr>
    </w:div>
    <w:div w:id="1801724741">
      <w:bodyDiv w:val="1"/>
      <w:marLeft w:val="0"/>
      <w:marRight w:val="0"/>
      <w:marTop w:val="0"/>
      <w:marBottom w:val="0"/>
      <w:divBdr>
        <w:top w:val="none" w:sz="0" w:space="0" w:color="auto"/>
        <w:left w:val="none" w:sz="0" w:space="0" w:color="auto"/>
        <w:bottom w:val="none" w:sz="0" w:space="0" w:color="auto"/>
        <w:right w:val="none" w:sz="0" w:space="0" w:color="auto"/>
      </w:divBdr>
    </w:div>
    <w:div w:id="1949461837">
      <w:bodyDiv w:val="1"/>
      <w:marLeft w:val="0"/>
      <w:marRight w:val="0"/>
      <w:marTop w:val="0"/>
      <w:marBottom w:val="0"/>
      <w:divBdr>
        <w:top w:val="none" w:sz="0" w:space="0" w:color="auto"/>
        <w:left w:val="none" w:sz="0" w:space="0" w:color="auto"/>
        <w:bottom w:val="none" w:sz="0" w:space="0" w:color="auto"/>
        <w:right w:val="none" w:sz="0" w:space="0" w:color="auto"/>
      </w:divBdr>
    </w:div>
    <w:div w:id="1949580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wmf"/><Relationship Id="rId18" Type="http://schemas.openxmlformats.org/officeDocument/2006/relationships/image" Target="media/image7.wmf"/><Relationship Id="rId26" Type="http://schemas.openxmlformats.org/officeDocument/2006/relationships/image" Target="media/image11.jpeg"/><Relationship Id="rId39" Type="http://schemas.openxmlformats.org/officeDocument/2006/relationships/image" Target="media/image24.jpeg"/><Relationship Id="rId3" Type="http://schemas.openxmlformats.org/officeDocument/2006/relationships/styles" Target="styles.xml"/><Relationship Id="rId21" Type="http://schemas.openxmlformats.org/officeDocument/2006/relationships/oleObject" Target="embeddings/oleObject6.bin"/><Relationship Id="rId34" Type="http://schemas.openxmlformats.org/officeDocument/2006/relationships/image" Target="media/image19.jpeg"/><Relationship Id="rId42"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8.wmf"/><Relationship Id="rId29" Type="http://schemas.openxmlformats.org/officeDocument/2006/relationships/image" Target="media/image14.jpe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image" Target="media/image10.wmf"/><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oleObject" Target="embeddings/oleObject7.bin"/><Relationship Id="rId28" Type="http://schemas.openxmlformats.org/officeDocument/2006/relationships/image" Target="media/image13.jpeg"/><Relationship Id="rId36" Type="http://schemas.openxmlformats.org/officeDocument/2006/relationships/image" Target="media/image21.jpeg"/><Relationship Id="rId10" Type="http://schemas.openxmlformats.org/officeDocument/2006/relationships/oleObject" Target="embeddings/oleObject1.bin"/><Relationship Id="rId19" Type="http://schemas.openxmlformats.org/officeDocument/2006/relationships/oleObject" Target="embeddings/oleObject5.bin"/><Relationship Id="rId31" Type="http://schemas.openxmlformats.org/officeDocument/2006/relationships/image" Target="media/image16.jpe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oleObject" Target="embeddings/oleObject3.bin"/><Relationship Id="rId22" Type="http://schemas.openxmlformats.org/officeDocument/2006/relationships/image" Target="media/image9.wmf"/><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image" Target="media/image2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XSL" StyleName="ISO 690 - First Element and Date"/>
</file>

<file path=customXml/itemProps1.xml><?xml version="1.0" encoding="utf-8"?>
<ds:datastoreItem xmlns:ds="http://schemas.openxmlformats.org/officeDocument/2006/customXml" ds:itemID="{407665DA-C265-4C7D-87FB-A612BBEA1E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27</Pages>
  <Words>5920</Words>
  <Characters>33745</Characters>
  <Application>Microsoft Office Word</Application>
  <DocSecurity>0</DocSecurity>
  <Lines>281</Lines>
  <Paragraphs>79</Paragraphs>
  <ScaleCrop>false</ScaleCrop>
  <HeadingPairs>
    <vt:vector size="2" baseType="variant">
      <vt:variant>
        <vt:lpstr>Название</vt:lpstr>
      </vt:variant>
      <vt:variant>
        <vt:i4>1</vt:i4>
      </vt:variant>
    </vt:vector>
  </HeadingPairs>
  <TitlesOfParts>
    <vt:vector size="1" baseType="lpstr">
      <vt:lpstr>1</vt:lpstr>
    </vt:vector>
  </TitlesOfParts>
  <Company>Krokoz™</Company>
  <LinksUpToDate>false</LinksUpToDate>
  <CharactersWithSpaces>39586</CharactersWithSpaces>
  <SharedDoc>false</SharedDoc>
  <HLinks>
    <vt:vector size="12" baseType="variant">
      <vt:variant>
        <vt:i4>1638469</vt:i4>
      </vt:variant>
      <vt:variant>
        <vt:i4>3</vt:i4>
      </vt:variant>
      <vt:variant>
        <vt:i4>0</vt:i4>
      </vt:variant>
      <vt:variant>
        <vt:i4>5</vt:i4>
      </vt:variant>
      <vt:variant>
        <vt:lpwstr>http://www.freepatent.ru/</vt:lpwstr>
      </vt:variant>
      <vt:variant>
        <vt:lpwstr/>
      </vt:variant>
      <vt:variant>
        <vt:i4>1179743</vt:i4>
      </vt:variant>
      <vt:variant>
        <vt:i4>0</vt:i4>
      </vt:variant>
      <vt:variant>
        <vt:i4>0</vt:i4>
      </vt:variant>
      <vt:variant>
        <vt:i4>5</vt:i4>
      </vt:variant>
      <vt:variant>
        <vt:lpwstr>http://www.findpatent.ru/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Даниил Страшевский</dc:creator>
  <cp:lastModifiedBy>Дом</cp:lastModifiedBy>
  <cp:revision>16</cp:revision>
  <cp:lastPrinted>2018-01-16T09:02:00Z</cp:lastPrinted>
  <dcterms:created xsi:type="dcterms:W3CDTF">2018-06-05T19:55:00Z</dcterms:created>
  <dcterms:modified xsi:type="dcterms:W3CDTF">2018-06-06T13:23:00Z</dcterms:modified>
</cp:coreProperties>
</file>